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DDCD" w14:textId="284749CB"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9"/>
                                    <a:stretch>
                                      <a:fillRect/>
                                    </a:stretch>
                                  </pic:blipFill>
                                  <pic:spPr>
                                    <a:xfrm>
                                      <a:off x="0" y="0"/>
                                      <a:ext cx="727822" cy="639754"/>
                                    </a:xfrm>
                                    <a:prstGeom prst="rect">
                                      <a:avLst/>
                                    </a:prstGeom>
                                  </pic:spPr>
                                </pic:pic>
                              </a:graphicData>
                            </a:graphic>
                          </wp:inline>
                        </w:drawing>
                      </w:r>
                    </w:p>
                  </w:txbxContent>
                </v:textbox>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0"/>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1"/>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49FF59"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9D783A" w:rsidRDefault="002D7A45" w:rsidP="002D7A45">
      <w:pPr>
        <w:jc w:val="center"/>
        <w:rPr>
          <w:b/>
        </w:rPr>
      </w:pPr>
      <w:r w:rsidRPr="00DD1599">
        <w:rPr>
          <w:rFonts w:ascii="Bookman Old Style" w:hAnsi="Bookman Old Style"/>
          <w:caps/>
          <w:sz w:val="32"/>
          <w:szCs w:val="32"/>
        </w:rPr>
        <w:t>République de Guinée</w:t>
      </w:r>
    </w:p>
    <w:p w14:paraId="321907B0" w14:textId="77777777" w:rsidR="002D7A45" w:rsidRPr="00DD1599" w:rsidRDefault="002D7A45" w:rsidP="002D7A45">
      <w:pPr>
        <w:pStyle w:val="Sous-titre"/>
        <w:rPr>
          <w:rFonts w:ascii="Bookman Old Style" w:hAnsi="Bookman Old Style"/>
          <w:caps/>
          <w:sz w:val="20"/>
        </w:rPr>
      </w:pPr>
      <w:r w:rsidRPr="009D783A">
        <w:rPr>
          <w:rFonts w:ascii="Bookman Old Style" w:hAnsi="Bookman Old Style"/>
          <w:caps/>
          <w:color w:val="FF0000"/>
          <w:sz w:val="20"/>
        </w:rPr>
        <w:t>Travail</w:t>
      </w:r>
      <w:r w:rsidRPr="00DD1599">
        <w:rPr>
          <w:rFonts w:ascii="Bookman Old Style" w:hAnsi="Bookman Old Style"/>
          <w:caps/>
          <w:sz w:val="20"/>
        </w:rPr>
        <w:t xml:space="preserve"> – </w:t>
      </w:r>
      <w:r w:rsidRPr="009D783A">
        <w:rPr>
          <w:rFonts w:ascii="Bookman Old Style" w:hAnsi="Bookman Old Style"/>
          <w:caps/>
          <w:color w:val="FFC000"/>
          <w:sz w:val="20"/>
        </w:rPr>
        <w:t>Justice</w:t>
      </w:r>
      <w:r w:rsidRPr="00DD1599">
        <w:rPr>
          <w:rFonts w:ascii="Bookman Old Style" w:hAnsi="Bookman Old Style"/>
          <w:caps/>
          <w:sz w:val="20"/>
        </w:rPr>
        <w:t xml:space="preserve"> - </w:t>
      </w:r>
      <w:r w:rsidRPr="009D783A">
        <w:rPr>
          <w:rFonts w:ascii="Bookman Old Style" w:hAnsi="Bookman Old Style"/>
          <w:caps/>
          <w:color w:val="00B050"/>
          <w:sz w:val="20"/>
        </w:rPr>
        <w:t>Solidarité</w:t>
      </w:r>
    </w:p>
    <w:p w14:paraId="0548C588" w14:textId="77777777" w:rsidR="002D7A45" w:rsidRDefault="002D7A45" w:rsidP="002D7A45">
      <w:pPr>
        <w:pStyle w:val="Sous-titre"/>
        <w:rPr>
          <w:rFonts w:ascii="Bookman Old Style" w:hAnsi="Bookman Old Style"/>
          <w:caps/>
          <w:sz w:val="32"/>
          <w:szCs w:val="32"/>
        </w:rPr>
      </w:pPr>
      <w:r>
        <w:rPr>
          <w:rFonts w:ascii="Bookman Old Style" w:hAnsi="Bookman Old Style"/>
          <w:caps/>
          <w:sz w:val="32"/>
          <w:szCs w:val="32"/>
        </w:rPr>
        <w:t>--------------</w:t>
      </w:r>
      <w:r w:rsidRPr="00DD1599">
        <w:rPr>
          <w:rFonts w:ascii="Bookman Old Style" w:hAnsi="Bookman Old Style"/>
          <w:caps/>
          <w:sz w:val="32"/>
          <w:szCs w:val="32"/>
        </w:rPr>
        <w:t>--------</w:t>
      </w:r>
    </w:p>
    <w:p w14:paraId="53CE96AC" w14:textId="77777777" w:rsidR="002D7A45" w:rsidRDefault="002D7A45" w:rsidP="002D7A45">
      <w:pPr>
        <w:pStyle w:val="Sous-titre"/>
        <w:jc w:val="left"/>
        <w:rPr>
          <w:rFonts w:ascii="Bookman Old Style" w:hAnsi="Bookman Old Style"/>
          <w:caps/>
          <w:sz w:val="32"/>
          <w:szCs w:val="32"/>
        </w:rPr>
      </w:pPr>
    </w:p>
    <w:p w14:paraId="37771B07" w14:textId="77777777" w:rsidR="002D7A45" w:rsidRPr="00E41AFF" w:rsidRDefault="002D7A45" w:rsidP="002D7A45">
      <w:pPr>
        <w:pStyle w:val="Sous-titre"/>
        <w:rPr>
          <w:rFonts w:ascii="Bookman Old Style" w:hAnsi="Bookman Old Style"/>
          <w:b w:val="0"/>
          <w:caps/>
          <w:sz w:val="32"/>
          <w:szCs w:val="32"/>
        </w:rPr>
      </w:pPr>
      <w:r w:rsidRPr="00E41AFF">
        <w:rPr>
          <w:rFonts w:ascii="Bookman Old Style" w:hAnsi="Bookman Old Style"/>
          <w:caps/>
          <w:sz w:val="32"/>
          <w:szCs w:val="32"/>
        </w:rPr>
        <w:t>MINISTERE DE L’AGRICULTURE</w:t>
      </w:r>
      <w:r>
        <w:rPr>
          <w:rFonts w:ascii="Bookman Old Style" w:hAnsi="Bookman Old Style"/>
          <w:caps/>
          <w:sz w:val="32"/>
          <w:szCs w:val="32"/>
        </w:rPr>
        <w:t xml:space="preserve"> et de l’ELEVAGE</w:t>
      </w:r>
    </w:p>
    <w:p w14:paraId="6F54AD83" w14:textId="77777777" w:rsidR="002D7A45" w:rsidRPr="00DD1599" w:rsidRDefault="002D7A45" w:rsidP="002D7A45">
      <w:pPr>
        <w:pStyle w:val="Sous-titre"/>
        <w:rPr>
          <w:rFonts w:ascii="Bookman Old Style" w:hAnsi="Bookman Old Style"/>
          <w:caps/>
          <w:sz w:val="32"/>
          <w:szCs w:val="32"/>
        </w:rPr>
      </w:pPr>
      <w:r w:rsidRPr="00DD1599">
        <w:rPr>
          <w:rFonts w:ascii="Bookman Old Style" w:hAnsi="Bookman Old Style"/>
          <w:caps/>
          <w:sz w:val="32"/>
          <w:szCs w:val="32"/>
        </w:rPr>
        <w:t>-----</w:t>
      </w:r>
      <w:r>
        <w:rPr>
          <w:rFonts w:ascii="Bookman Old Style" w:hAnsi="Bookman Old Style"/>
          <w:caps/>
          <w:sz w:val="32"/>
          <w:szCs w:val="32"/>
        </w:rPr>
        <w:t>--------------------</w:t>
      </w:r>
    </w:p>
    <w:p w14:paraId="1E916FDB" w14:textId="77777777" w:rsidR="002D7A45" w:rsidRPr="00DD1599" w:rsidRDefault="002D7A45" w:rsidP="002D7A45">
      <w:pPr>
        <w:pStyle w:val="Sous-titre"/>
        <w:rPr>
          <w:rFonts w:ascii="Bookman Old Style" w:hAnsi="Bookman Old Style"/>
          <w:b w:val="0"/>
          <w:caps/>
          <w:sz w:val="16"/>
          <w:szCs w:val="16"/>
        </w:rPr>
      </w:pPr>
    </w:p>
    <w:p w14:paraId="4C7CE260" w14:textId="77777777" w:rsidR="002D7A45" w:rsidRDefault="002D7A45" w:rsidP="002D7A45">
      <w:pPr>
        <w:jc w:val="center"/>
        <w:rPr>
          <w:rFonts w:ascii="Arial" w:hAnsi="Arial"/>
          <w:b/>
          <w:szCs w:val="28"/>
        </w:rPr>
      </w:pPr>
      <w:bookmarkStart w:id="0" w:name="_Hlk139302509"/>
      <w:r>
        <w:rPr>
          <w:rFonts w:ascii="Arial" w:hAnsi="Arial"/>
          <w:b/>
          <w:szCs w:val="28"/>
        </w:rPr>
        <w:t xml:space="preserve">  </w:t>
      </w:r>
      <w:bookmarkStart w:id="1" w:name="_Hlk87864628"/>
      <w:r w:rsidRPr="00B0641D">
        <w:rPr>
          <w:rFonts w:ascii="Arial" w:hAnsi="Arial"/>
          <w:b/>
          <w:szCs w:val="28"/>
        </w:rPr>
        <w:t>PRO</w:t>
      </w:r>
      <w:r>
        <w:rPr>
          <w:rFonts w:ascii="Arial" w:hAnsi="Arial"/>
          <w:b/>
          <w:szCs w:val="28"/>
        </w:rPr>
        <w:t>JET</w:t>
      </w:r>
      <w:r w:rsidRPr="00B0641D">
        <w:rPr>
          <w:rFonts w:ascii="Arial" w:hAnsi="Arial"/>
          <w:b/>
          <w:szCs w:val="28"/>
        </w:rPr>
        <w:t xml:space="preserve"> </w:t>
      </w:r>
      <w:r>
        <w:rPr>
          <w:rFonts w:ascii="Arial" w:hAnsi="Arial"/>
          <w:b/>
          <w:szCs w:val="28"/>
        </w:rPr>
        <w:t>DE DEVELOPPEMENT DE L’AGRICULTURE COMMERCIALE EN GUINEE</w:t>
      </w:r>
      <w:r w:rsidRPr="00B0641D">
        <w:rPr>
          <w:rFonts w:ascii="Arial" w:hAnsi="Arial"/>
          <w:b/>
          <w:szCs w:val="28"/>
        </w:rPr>
        <w:t xml:space="preserve"> </w:t>
      </w:r>
      <w:bookmarkEnd w:id="1"/>
    </w:p>
    <w:bookmarkEnd w:id="0"/>
    <w:p w14:paraId="6E055118" w14:textId="77777777" w:rsidR="002D7A45" w:rsidRPr="00E41AFF" w:rsidRDefault="002D7A45" w:rsidP="002D7A45">
      <w:pPr>
        <w:jc w:val="center"/>
        <w:rPr>
          <w:rFonts w:ascii="Bookman Old Style" w:hAnsi="Bookman Old Style" w:cs="Arial"/>
        </w:rPr>
      </w:pPr>
      <w:r w:rsidRPr="00E41AFF">
        <w:rPr>
          <w:rFonts w:ascii="Bookman Old Style" w:hAnsi="Bookman Old Style" w:cs="Arial"/>
        </w:rPr>
        <w:t>-------------------------</w:t>
      </w:r>
    </w:p>
    <w:p w14:paraId="37ABB62C" w14:textId="5178840F" w:rsidR="001D4F1A" w:rsidRDefault="001D4F1A" w:rsidP="0091593C">
      <w:pPr>
        <w:jc w:val="center"/>
        <w:rPr>
          <w:rFonts w:ascii="Bookman Old Style" w:hAnsi="Bookman Old Style" w:cs="Arial"/>
          <w:b/>
          <w:sz w:val="16"/>
          <w:szCs w:val="16"/>
        </w:rPr>
      </w:pPr>
      <w:r w:rsidRPr="001D4F1A">
        <w:rPr>
          <w:rFonts w:ascii="Arial" w:hAnsi="Arial"/>
          <w:b/>
          <w:szCs w:val="28"/>
        </w:rPr>
        <w:t>UNITE DE COORDINATION ET D'EXECUTION DU PROJET</w:t>
      </w:r>
      <w:r w:rsidRPr="0003594E">
        <w:rPr>
          <w:rFonts w:ascii="Bookman Old Style" w:hAnsi="Bookman Old Style" w:cs="Arial"/>
          <w:b/>
          <w:sz w:val="16"/>
          <w:szCs w:val="16"/>
        </w:rPr>
        <w:t>-</w:t>
      </w:r>
    </w:p>
    <w:p w14:paraId="3D8345D7" w14:textId="2616118B" w:rsidR="002D7A45" w:rsidRPr="0091593C" w:rsidRDefault="001D4F1A" w:rsidP="0091593C">
      <w:pPr>
        <w:jc w:val="center"/>
        <w:rPr>
          <w:rFonts w:ascii="Bookman Old Style" w:hAnsi="Bookman Old Style" w:cs="Arial"/>
          <w:b/>
          <w:sz w:val="16"/>
          <w:szCs w:val="16"/>
        </w:rPr>
      </w:pPr>
      <w:r w:rsidRPr="0003594E">
        <w:rPr>
          <w:rFonts w:ascii="Bookman Old Style" w:hAnsi="Bookman Old Style" w:cs="Arial"/>
          <w:b/>
          <w:sz w:val="16"/>
          <w:szCs w:val="16"/>
        </w:rPr>
        <w:t>---------------------------------------</w:t>
      </w:r>
    </w:p>
    <w:p w14:paraId="701B0C50" w14:textId="487C4E36" w:rsidR="002D7A45" w:rsidRDefault="003376E4" w:rsidP="002D7A45">
      <w:pPr>
        <w:tabs>
          <w:tab w:val="left" w:pos="720"/>
          <w:tab w:val="right" w:leader="dot" w:pos="8640"/>
        </w:tabs>
        <w:spacing w:before="240"/>
        <w:contextualSpacing/>
        <w:jc w:val="center"/>
        <w:rPr>
          <w:b/>
          <w:smallCaps/>
          <w:sz w:val="32"/>
          <w:szCs w:val="32"/>
        </w:rPr>
      </w:pPr>
      <w:r>
        <w:rPr>
          <w:b/>
          <w:smallCaps/>
          <w:noProof/>
          <w:sz w:val="32"/>
          <w:szCs w:val="32"/>
          <w:lang w:eastAsia="fr-FR"/>
        </w:rPr>
        <mc:AlternateContent>
          <mc:Choice Requires="wps">
            <w:drawing>
              <wp:anchor distT="0" distB="0" distL="114300" distR="114300" simplePos="0" relativeHeight="251670528" behindDoc="1" locked="0" layoutInCell="1" allowOverlap="1" wp14:anchorId="104188CC" wp14:editId="09D44214">
                <wp:simplePos x="0" y="0"/>
                <wp:positionH relativeFrom="column">
                  <wp:posOffset>-488950</wp:posOffset>
                </wp:positionH>
                <wp:positionV relativeFrom="paragraph">
                  <wp:posOffset>127000</wp:posOffset>
                </wp:positionV>
                <wp:extent cx="6851650" cy="1002030"/>
                <wp:effectExtent l="0" t="0" r="25400" b="26670"/>
                <wp:wrapNone/>
                <wp:docPr id="1261674387"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10020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5BF25E4" id="Rectangle : coins arrondis 1" o:spid="_x0000_s1026" style="position:absolute;margin-left:-38.5pt;margin-top:10pt;width:539.5pt;height:78.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"/>
            </w:pict>
          </mc:Fallback>
        </mc:AlternateContent>
      </w:r>
    </w:p>
    <w:p w14:paraId="095DBCF8" w14:textId="03FF4263" w:rsidR="003376E4" w:rsidRPr="003376E4" w:rsidRDefault="0026577F" w:rsidP="003376E4">
      <w:pPr>
        <w:tabs>
          <w:tab w:val="left" w:pos="720"/>
          <w:tab w:val="right" w:leader="dot" w:pos="8640"/>
        </w:tabs>
        <w:spacing w:before="240"/>
        <w:contextualSpacing/>
        <w:jc w:val="center"/>
        <w:rPr>
          <w:b/>
          <w:sz w:val="32"/>
          <w:szCs w:val="32"/>
          <w:lang w:val="fr-CA"/>
        </w:rPr>
      </w:pPr>
      <w:r>
        <w:rPr>
          <w:b/>
          <w:sz w:val="32"/>
          <w:szCs w:val="32"/>
          <w:lang w:val="fr-CA"/>
        </w:rPr>
        <w:t xml:space="preserve">SERVICES CONSULTANT INDIVIDUEL </w:t>
      </w:r>
    </w:p>
    <w:p w14:paraId="3513BBFB" w14:textId="77777777" w:rsidR="003376E4" w:rsidRPr="003376E4" w:rsidRDefault="003376E4" w:rsidP="003376E4">
      <w:pPr>
        <w:tabs>
          <w:tab w:val="left" w:pos="720"/>
          <w:tab w:val="right" w:leader="dot" w:pos="8640"/>
        </w:tabs>
        <w:spacing w:before="240"/>
        <w:contextualSpacing/>
        <w:jc w:val="center"/>
        <w:rPr>
          <w:b/>
          <w:sz w:val="32"/>
          <w:szCs w:val="32"/>
          <w:lang w:val="fr-CA"/>
        </w:rPr>
      </w:pPr>
      <w:r w:rsidRPr="003376E4">
        <w:rPr>
          <w:b/>
          <w:sz w:val="32"/>
          <w:szCs w:val="32"/>
          <w:lang w:val="fr-CA"/>
        </w:rPr>
        <w:t>--------------</w:t>
      </w:r>
    </w:p>
    <w:p w14:paraId="3AF13F68" w14:textId="77777777" w:rsidR="00941C57" w:rsidRDefault="00941C57" w:rsidP="002D7A45">
      <w:pPr>
        <w:tabs>
          <w:tab w:val="left" w:pos="720"/>
          <w:tab w:val="right" w:leader="dot" w:pos="8640"/>
        </w:tabs>
        <w:spacing w:before="240"/>
        <w:contextualSpacing/>
        <w:jc w:val="center"/>
        <w:rPr>
          <w:b/>
          <w:smallCaps/>
          <w:sz w:val="32"/>
          <w:szCs w:val="32"/>
        </w:rPr>
      </w:pPr>
    </w:p>
    <w:p w14:paraId="08BB2460" w14:textId="6516E8E3" w:rsidR="002D7A45" w:rsidRDefault="002D7A45" w:rsidP="002D7A45">
      <w:pPr>
        <w:tabs>
          <w:tab w:val="left" w:pos="720"/>
          <w:tab w:val="right" w:leader="dot" w:pos="8640"/>
        </w:tabs>
        <w:spacing w:before="240"/>
        <w:contextualSpacing/>
        <w:jc w:val="center"/>
        <w:rPr>
          <w:b/>
          <w:smallCaps/>
          <w:sz w:val="32"/>
          <w:szCs w:val="32"/>
        </w:rPr>
      </w:pPr>
      <w:r>
        <w:rPr>
          <w:noProof/>
          <w:lang w:eastAsia="fr-FR"/>
        </w:rPr>
        <mc:AlternateContent>
          <mc:Choice Requires="wps">
            <w:drawing>
              <wp:anchor distT="0" distB="0" distL="114300" distR="114300" simplePos="0" relativeHeight="251669504" behindDoc="0" locked="0" layoutInCell="1" allowOverlap="1" wp14:anchorId="0248C0EA" wp14:editId="00A97C56">
                <wp:simplePos x="0" y="0"/>
                <wp:positionH relativeFrom="column">
                  <wp:posOffset>-498231</wp:posOffset>
                </wp:positionH>
                <wp:positionV relativeFrom="paragraph">
                  <wp:posOffset>262060</wp:posOffset>
                </wp:positionV>
                <wp:extent cx="6781800" cy="844061"/>
                <wp:effectExtent l="0" t="0" r="19050" b="1333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844061"/>
                        </a:xfrm>
                        <a:prstGeom prst="roundRect">
                          <a:avLst>
                            <a:gd name="adj" fmla="val 16667"/>
                          </a:avLst>
                        </a:prstGeom>
                        <a:solidFill>
                          <a:srgbClr val="C2D69B"/>
                        </a:solidFill>
                        <a:ln w="25400">
                          <a:solidFill>
                            <a:srgbClr val="C4BC96"/>
                          </a:solidFill>
                          <a:round/>
                          <a:headEnd/>
                          <a:tailEnd/>
                        </a:ln>
                      </wps:spPr>
                      <wps:txbx>
                        <w:txbxContent>
                          <w:p w14:paraId="45E893D7" w14:textId="1E60A965" w:rsidR="00046182" w:rsidRPr="0026577F" w:rsidRDefault="0026577F" w:rsidP="0026577F">
                            <w:pPr>
                              <w:shd w:val="clear" w:color="auto" w:fill="92CDDC"/>
                              <w:contextualSpacing/>
                              <w:jc w:val="center"/>
                              <w:rPr>
                                <w:b/>
                                <w:sz w:val="32"/>
                                <w:szCs w:val="32"/>
                              </w:rPr>
                            </w:pPr>
                            <w:r w:rsidRPr="0026577F">
                              <w:rPr>
                                <w:b/>
                                <w:sz w:val="32"/>
                                <w:szCs w:val="32"/>
                              </w:rPr>
                              <w:t>TERMES DE REFERENCE POSTE D’ASSISTANT(E) EN PAS</w:t>
                            </w:r>
                            <w:r>
                              <w:rPr>
                                <w:b/>
                                <w:sz w:val="32"/>
                                <w:szCs w:val="32"/>
                              </w:rPr>
                              <w:t xml:space="preserve">SATION DES MARCHES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248C0EA" id="Rectangle : coins arrondis 1" o:spid="_x0000_s1029" style="position:absolute;left:0;text-align:left;margin-left:-39.25pt;margin-top:20.65pt;width:534pt;height:6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" fillcolor="#c2d69b" strokecolor="#c4bc96" strokeweight="2pt">
                <v:textbox>
                  <w:txbxContent>
                    <w:p w14:paraId="45E893D7" w14:textId="1E60A965" w:rsidR="00046182" w:rsidRPr="0026577F" w:rsidRDefault="0026577F" w:rsidP="0026577F">
                      <w:pPr>
                        <w:shd w:val="clear" w:color="auto" w:fill="92CDDC"/>
                        <w:contextualSpacing/>
                        <w:jc w:val="center"/>
                        <w:rPr>
                          <w:b/>
                          <w:sz w:val="32"/>
                          <w:szCs w:val="32"/>
                        </w:rPr>
                      </w:pPr>
                      <w:r w:rsidRPr="0026577F">
                        <w:rPr>
                          <w:b/>
                          <w:sz w:val="32"/>
                          <w:szCs w:val="32"/>
                        </w:rPr>
                        <w:t>TERMES DE REFERENCE POSTE D’ASSISTANT(E) EN PAS</w:t>
                      </w:r>
                      <w:r>
                        <w:rPr>
                          <w:b/>
                          <w:sz w:val="32"/>
                          <w:szCs w:val="32"/>
                        </w:rPr>
                        <w:t xml:space="preserve">SATION DES MARCHES </w:t>
                      </w:r>
                    </w:p>
                  </w:txbxContent>
                </v:textbox>
              </v:roundrect>
            </w:pict>
          </mc:Fallback>
        </mc:AlternateContent>
      </w:r>
    </w:p>
    <w:p w14:paraId="0E6F27F5" w14:textId="77777777" w:rsidR="002D7A45" w:rsidRDefault="002D7A45" w:rsidP="002D7A45">
      <w:pPr>
        <w:rPr>
          <w:b/>
          <w:sz w:val="36"/>
          <w:szCs w:val="36"/>
        </w:rPr>
      </w:pPr>
    </w:p>
    <w:p w14:paraId="73C3E551" w14:textId="06B299A7" w:rsidR="002D7A45" w:rsidRPr="00D72F4E" w:rsidRDefault="002D7A45" w:rsidP="0091593C">
      <w:pPr>
        <w:suppressAutoHyphens/>
        <w:rPr>
          <w:b/>
          <w:szCs w:val="24"/>
          <w:lang w:val="fr-CA"/>
        </w:rPr>
      </w:pPr>
    </w:p>
    <w:p w14:paraId="66DC2327" w14:textId="77777777" w:rsidR="0026577F" w:rsidRDefault="0026577F" w:rsidP="003376E4">
      <w:pPr>
        <w:spacing w:after="0" w:line="240" w:lineRule="auto"/>
        <w:jc w:val="both"/>
        <w:rPr>
          <w:rFonts w:ascii="Times New Roman" w:eastAsia="Times New Roman" w:hAnsi="Times New Roman" w:cs="Times New Roman"/>
          <w:b/>
          <w:sz w:val="24"/>
          <w:szCs w:val="24"/>
          <w:lang w:eastAsia="fr-FR"/>
        </w:rPr>
      </w:pPr>
    </w:p>
    <w:p w14:paraId="6BBE11F9" w14:textId="50378629" w:rsidR="003376E4" w:rsidRPr="003376E4" w:rsidRDefault="003376E4" w:rsidP="0026577F">
      <w:pPr>
        <w:spacing w:after="0" w:line="240" w:lineRule="auto"/>
        <w:ind w:hanging="284"/>
        <w:jc w:val="both"/>
        <w:rPr>
          <w:rFonts w:ascii="Times New Roman" w:eastAsia="Times New Roman" w:hAnsi="Times New Roman" w:cs="Times New Roman"/>
          <w:b/>
          <w:sz w:val="24"/>
          <w:szCs w:val="24"/>
          <w:lang w:eastAsia="fr-FR"/>
        </w:rPr>
      </w:pPr>
      <w:r w:rsidRPr="003376E4">
        <w:rPr>
          <w:rFonts w:ascii="Times New Roman" w:eastAsia="Times New Roman" w:hAnsi="Times New Roman" w:cs="Times New Roman"/>
          <w:b/>
          <w:sz w:val="24"/>
          <w:szCs w:val="24"/>
          <w:lang w:eastAsia="fr-FR"/>
        </w:rPr>
        <w:t xml:space="preserve">Référence de l’accord de financement </w:t>
      </w:r>
      <w:r w:rsidR="0026577F" w:rsidRPr="0026577F">
        <w:rPr>
          <w:rFonts w:ascii="Times New Roman" w:eastAsia="Times New Roman" w:hAnsi="Times New Roman" w:cs="Times New Roman"/>
          <w:b/>
          <w:sz w:val="24"/>
          <w:szCs w:val="24"/>
          <w:lang w:eastAsia="fr-FR"/>
        </w:rPr>
        <w:t>IDA</w:t>
      </w:r>
      <w:r w:rsidR="0026577F" w:rsidRPr="003376E4">
        <w:rPr>
          <w:rFonts w:ascii="Times New Roman" w:eastAsia="Times New Roman" w:hAnsi="Times New Roman" w:cs="Times New Roman"/>
          <w:b/>
          <w:sz w:val="24"/>
          <w:szCs w:val="24"/>
          <w:lang w:eastAsia="fr-FR"/>
        </w:rPr>
        <w:t xml:space="preserve"> :</w:t>
      </w:r>
      <w:r w:rsidRPr="003376E4">
        <w:rPr>
          <w:rFonts w:ascii="Times New Roman" w:eastAsia="Times New Roman" w:hAnsi="Times New Roman" w:cs="Times New Roman"/>
          <w:b/>
          <w:sz w:val="24"/>
          <w:szCs w:val="24"/>
          <w:lang w:eastAsia="fr-FR"/>
        </w:rPr>
        <w:t xml:space="preserve"> </w:t>
      </w:r>
      <w:r w:rsidR="0026577F" w:rsidRPr="0026577F">
        <w:rPr>
          <w:rFonts w:ascii="Times New Roman" w:eastAsia="Times New Roman" w:hAnsi="Times New Roman" w:cs="Times New Roman"/>
          <w:b/>
          <w:sz w:val="24"/>
          <w:szCs w:val="24"/>
          <w:lang w:eastAsia="fr-FR"/>
        </w:rPr>
        <w:t>Crédit N° : 6771-GN</w:t>
      </w:r>
      <w:r w:rsidR="0026577F">
        <w:rPr>
          <w:rFonts w:ascii="Times New Roman" w:eastAsia="Times New Roman" w:hAnsi="Times New Roman" w:cs="Times New Roman"/>
          <w:b/>
          <w:sz w:val="24"/>
          <w:szCs w:val="24"/>
          <w:lang w:eastAsia="fr-FR"/>
        </w:rPr>
        <w:t xml:space="preserve"> &amp; </w:t>
      </w:r>
      <w:r w:rsidR="0026577F" w:rsidRPr="0026577F">
        <w:rPr>
          <w:rFonts w:ascii="Times New Roman" w:eastAsia="Times New Roman" w:hAnsi="Times New Roman" w:cs="Times New Roman"/>
          <w:b/>
          <w:sz w:val="24"/>
          <w:szCs w:val="24"/>
          <w:lang w:eastAsia="fr-FR"/>
        </w:rPr>
        <w:t>Don N° : D713-GN</w:t>
      </w:r>
    </w:p>
    <w:p w14:paraId="75C45C3D" w14:textId="77777777" w:rsidR="003376E4" w:rsidRPr="003376E4" w:rsidRDefault="003376E4" w:rsidP="003376E4">
      <w:pPr>
        <w:spacing w:after="0" w:line="240" w:lineRule="auto"/>
        <w:jc w:val="both"/>
        <w:rPr>
          <w:rFonts w:ascii="Times New Roman" w:eastAsia="Times New Roman" w:hAnsi="Times New Roman" w:cs="Times New Roman"/>
          <w:b/>
          <w:sz w:val="24"/>
          <w:szCs w:val="24"/>
          <w:lang w:eastAsia="fr-FR"/>
        </w:rPr>
      </w:pPr>
    </w:p>
    <w:p w14:paraId="091387D3" w14:textId="24E7A0F7" w:rsidR="003376E4" w:rsidRPr="003376E4" w:rsidRDefault="003376E4" w:rsidP="0026577F">
      <w:pPr>
        <w:spacing w:after="0" w:line="240" w:lineRule="auto"/>
        <w:ind w:hanging="284"/>
        <w:jc w:val="both"/>
        <w:rPr>
          <w:rFonts w:ascii="Times New Roman" w:eastAsia="Times New Roman" w:hAnsi="Times New Roman" w:cs="Times New Roman"/>
          <w:b/>
          <w:sz w:val="24"/>
          <w:szCs w:val="24"/>
          <w:lang w:eastAsia="fr-FR"/>
        </w:rPr>
      </w:pPr>
      <w:r w:rsidRPr="003376E4">
        <w:rPr>
          <w:rFonts w:ascii="Times New Roman" w:eastAsia="Times New Roman" w:hAnsi="Times New Roman" w:cs="Times New Roman"/>
          <w:b/>
          <w:sz w:val="24"/>
          <w:szCs w:val="24"/>
          <w:lang w:eastAsia="fr-FR"/>
        </w:rPr>
        <w:t xml:space="preserve">N° d’Identification du Programme : </w:t>
      </w:r>
      <w:r w:rsidR="00941C57" w:rsidRPr="00941C57">
        <w:rPr>
          <w:rFonts w:ascii="Times New Roman" w:eastAsia="Times New Roman" w:hAnsi="Times New Roman" w:cs="Times New Roman"/>
          <w:b/>
          <w:sz w:val="24"/>
          <w:szCs w:val="24"/>
          <w:lang w:eastAsia="fr-FR"/>
        </w:rPr>
        <w:t>P164184</w:t>
      </w:r>
    </w:p>
    <w:p w14:paraId="3D414618" w14:textId="77777777" w:rsidR="002D7A45" w:rsidRPr="003376E4" w:rsidRDefault="002D7A45" w:rsidP="002D7A45">
      <w:pPr>
        <w:suppressAutoHyphens/>
        <w:jc w:val="center"/>
        <w:rPr>
          <w:b/>
          <w:sz w:val="28"/>
          <w:szCs w:val="28"/>
        </w:rPr>
      </w:pPr>
    </w:p>
    <w:p w14:paraId="4DB64D4C" w14:textId="5392FA89" w:rsidR="002D7A45" w:rsidRPr="0091593C" w:rsidRDefault="002D7A45" w:rsidP="0091593C">
      <w:pPr>
        <w:jc w:val="center"/>
        <w:rPr>
          <w:b/>
          <w:sz w:val="28"/>
          <w:szCs w:val="28"/>
        </w:rPr>
      </w:pPr>
    </w:p>
    <w:p w14:paraId="65C047C1" w14:textId="2CD4C58B" w:rsidR="002D7A45" w:rsidRPr="009F3B84" w:rsidRDefault="002D7A45" w:rsidP="002D7A45">
      <w:pPr>
        <w:jc w:val="center"/>
        <w:rPr>
          <w:b/>
          <w:sz w:val="36"/>
          <w:szCs w:val="36"/>
        </w:rPr>
      </w:pPr>
    </w:p>
    <w:p w14:paraId="1C8DAD94" w14:textId="36879E59" w:rsidR="002D7A45" w:rsidRDefault="0064083E" w:rsidP="002D7A45">
      <w:pPr>
        <w:jc w:val="right"/>
        <w:rPr>
          <w:b/>
          <w:szCs w:val="24"/>
        </w:rPr>
      </w:pPr>
      <w:r>
        <w:rPr>
          <w:b/>
          <w:szCs w:val="24"/>
        </w:rPr>
        <w:t xml:space="preserve"> </w:t>
      </w:r>
      <w:r w:rsidR="00A91C62">
        <w:rPr>
          <w:b/>
          <w:szCs w:val="24"/>
        </w:rPr>
        <w:t xml:space="preserve">Octobre </w:t>
      </w:r>
      <w:r>
        <w:rPr>
          <w:b/>
          <w:szCs w:val="24"/>
        </w:rPr>
        <w:t>2023</w:t>
      </w:r>
    </w:p>
    <w:p w14:paraId="5ACD72E5" w14:textId="77777777" w:rsidR="00751E62" w:rsidRPr="00751E62"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16BDB1A8" w14:textId="77777777" w:rsidR="00751E62" w:rsidRPr="0056201A" w:rsidRDefault="00751E62" w:rsidP="0032763C">
      <w:pPr>
        <w:numPr>
          <w:ilvl w:val="0"/>
          <w:numId w:val="7"/>
        </w:numPr>
        <w:autoSpaceDE w:val="0"/>
        <w:autoSpaceDN w:val="0"/>
        <w:adjustRightInd w:val="0"/>
        <w:spacing w:after="0" w:line="240" w:lineRule="auto"/>
        <w:contextualSpacing/>
        <w:jc w:val="both"/>
        <w:rPr>
          <w:rFonts w:ascii="Times New Roman" w:eastAsia="Calibri" w:hAnsi="Times New Roman" w:cs="Times New Roman"/>
          <w:b/>
          <w:sz w:val="24"/>
          <w:szCs w:val="24"/>
        </w:rPr>
      </w:pPr>
      <w:r w:rsidRPr="0056201A">
        <w:rPr>
          <w:rFonts w:ascii="Times New Roman" w:eastAsia="Calibri" w:hAnsi="Times New Roman" w:cs="Times New Roman"/>
          <w:b/>
          <w:sz w:val="24"/>
          <w:szCs w:val="24"/>
        </w:rPr>
        <w:lastRenderedPageBreak/>
        <w:t xml:space="preserve">Contexte et Justification </w:t>
      </w:r>
    </w:p>
    <w:p w14:paraId="0655342E" w14:textId="77777777" w:rsidR="00751E62" w:rsidRPr="0056201A" w:rsidRDefault="00751E62" w:rsidP="00751E62">
      <w:pPr>
        <w:spacing w:after="0" w:line="240" w:lineRule="auto"/>
        <w:jc w:val="both"/>
        <w:rPr>
          <w:rFonts w:ascii="Times New Roman" w:eastAsia="Times New Roman" w:hAnsi="Times New Roman" w:cs="Times New Roman"/>
          <w:sz w:val="24"/>
          <w:szCs w:val="24"/>
          <w:lang w:eastAsia="fr-FR"/>
        </w:rPr>
      </w:pPr>
    </w:p>
    <w:p w14:paraId="0DBF7A64" w14:textId="77777777" w:rsidR="00751E62" w:rsidRPr="0056201A" w:rsidRDefault="00751E62" w:rsidP="00751E62">
      <w:pPr>
        <w:spacing w:after="0" w:line="240" w:lineRule="auto"/>
        <w:jc w:val="both"/>
        <w:rPr>
          <w:rFonts w:ascii="Times New Roman" w:eastAsia="Calibri" w:hAnsi="Times New Roman" w:cs="Times New Roman"/>
          <w:sz w:val="24"/>
          <w:szCs w:val="24"/>
        </w:rPr>
      </w:pPr>
      <w:r w:rsidRPr="0056201A">
        <w:rPr>
          <w:rFonts w:ascii="Times New Roman" w:eastAsia="Calibri" w:hAnsi="Times New Roman" w:cs="Times New Roman"/>
          <w:sz w:val="24"/>
          <w:szCs w:val="24"/>
        </w:rPr>
        <w:t xml:space="preserve">Le Projet de Développement de l’Agriculture Commerciale en Guinée (PDACG) s’inscrit dans l’exécution du Programme Accéléré de Sécurité Alimentaire et Nutritionnelle et de Développement Agricole Durable 2016-2020 (PASANDAD) qui est l’une des stratégies du Gouvernement de la Guinée pour la mise en œuvre du volet relatif à l’Agriculture contenu dans son Plan National de Développement Economique et Social (PNDES) élaboré et en exécution pour la période de 2016-2020. 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 </w:t>
      </w:r>
    </w:p>
    <w:p w14:paraId="05C71238" w14:textId="77777777" w:rsidR="00751E62" w:rsidRPr="0056201A" w:rsidRDefault="00751E62" w:rsidP="00751E62">
      <w:pPr>
        <w:spacing w:after="0" w:line="240" w:lineRule="auto"/>
        <w:jc w:val="both"/>
        <w:rPr>
          <w:rFonts w:ascii="Times New Roman" w:eastAsia="Calibri" w:hAnsi="Times New Roman" w:cs="Times New Roman"/>
          <w:sz w:val="24"/>
          <w:szCs w:val="24"/>
        </w:rPr>
      </w:pPr>
    </w:p>
    <w:p w14:paraId="41129130" w14:textId="77777777" w:rsidR="00751E62" w:rsidRPr="0056201A" w:rsidRDefault="00751E62" w:rsidP="00751E62">
      <w:pPr>
        <w:spacing w:after="0" w:line="240" w:lineRule="auto"/>
        <w:jc w:val="both"/>
        <w:rPr>
          <w:rFonts w:ascii="Times New Roman" w:eastAsia="Calibri" w:hAnsi="Times New Roman" w:cs="Times New Roman"/>
          <w:sz w:val="24"/>
          <w:szCs w:val="24"/>
        </w:rPr>
      </w:pPr>
      <w:r w:rsidRPr="0056201A">
        <w:rPr>
          <w:rFonts w:ascii="Times New Roman" w:eastAsia="Calibri" w:hAnsi="Times New Roman" w:cs="Times New Roman"/>
          <w:sz w:val="24"/>
          <w:szCs w:val="24"/>
        </w:rPr>
        <w:t>Le PDACG est financé par l’Association Internationale pour le Développement (IDA) pour un montant de cent (100) millions de dollars US et pour une durée d’exécution de cinq (5) ans. Le projet comporte les cinq (5) principales composantes résumées ci-après :</w:t>
      </w:r>
    </w:p>
    <w:p w14:paraId="0058A3AD" w14:textId="77777777" w:rsidR="00751E62" w:rsidRPr="0056201A" w:rsidRDefault="00751E62" w:rsidP="00751E62">
      <w:pPr>
        <w:spacing w:after="0" w:line="240" w:lineRule="auto"/>
        <w:jc w:val="both"/>
        <w:rPr>
          <w:rFonts w:ascii="Times New Roman" w:eastAsia="Calibri" w:hAnsi="Times New Roman" w:cs="Times New Roman"/>
          <w:sz w:val="24"/>
          <w:szCs w:val="24"/>
        </w:rPr>
      </w:pPr>
    </w:p>
    <w:p w14:paraId="638BD107" w14:textId="77777777" w:rsidR="00751E62" w:rsidRPr="0056201A" w:rsidRDefault="00751E62" w:rsidP="0032763C">
      <w:pPr>
        <w:widowControl w:val="0"/>
        <w:numPr>
          <w:ilvl w:val="0"/>
          <w:numId w:val="8"/>
        </w:numPr>
        <w:autoSpaceDE w:val="0"/>
        <w:autoSpaceDN w:val="0"/>
        <w:adjustRightInd w:val="0"/>
        <w:spacing w:after="0" w:line="240" w:lineRule="auto"/>
        <w:jc w:val="both"/>
        <w:rPr>
          <w:rFonts w:ascii="Times New Roman" w:eastAsia="Calibri" w:hAnsi="Times New Roman" w:cs="Times New Roman"/>
          <w:b/>
          <w:sz w:val="24"/>
          <w:szCs w:val="24"/>
        </w:rPr>
      </w:pPr>
      <w:r w:rsidRPr="0056201A">
        <w:rPr>
          <w:rFonts w:ascii="Times New Roman" w:eastAsia="Calibri" w:hAnsi="Times New Roman" w:cs="Times New Roman"/>
          <w:b/>
          <w:sz w:val="24"/>
          <w:szCs w:val="24"/>
        </w:rPr>
        <w:t>Composante n°1 : Amélioration de l’accès aux marchés dans les zones ciblées</w:t>
      </w:r>
    </w:p>
    <w:p w14:paraId="05DEE7B1" w14:textId="77777777" w:rsidR="00751E62" w:rsidRPr="0056201A" w:rsidRDefault="00751E62" w:rsidP="00751E62">
      <w:pPr>
        <w:autoSpaceDE w:val="0"/>
        <w:autoSpaceDN w:val="0"/>
        <w:adjustRightInd w:val="0"/>
        <w:spacing w:after="0" w:line="240" w:lineRule="auto"/>
        <w:ind w:left="400"/>
        <w:jc w:val="both"/>
        <w:rPr>
          <w:rFonts w:ascii="Times New Roman" w:eastAsia="Times New Roman" w:hAnsi="Times New Roman" w:cs="Times New Roman"/>
          <w:sz w:val="24"/>
          <w:szCs w:val="24"/>
          <w:lang w:eastAsia="fr-FR"/>
        </w:rPr>
      </w:pPr>
      <w:r w:rsidRPr="0056201A">
        <w:rPr>
          <w:rFonts w:ascii="Times New Roman" w:eastAsia="Calibri" w:hAnsi="Times New Roman" w:cs="Times New Roman"/>
          <w:sz w:val="24"/>
          <w:szCs w:val="24"/>
          <w:lang w:eastAsia="fr-FR"/>
        </w:rPr>
        <w:t xml:space="preserve">Cette composante financera les infrastructures publiques afin d’améliorer la connectivité et la logistique entre les producteurs et les marchés dans les corridors prioritaires. </w:t>
      </w:r>
    </w:p>
    <w:p w14:paraId="536B339D" w14:textId="77777777" w:rsidR="00751E62" w:rsidRPr="0056201A" w:rsidRDefault="00751E62" w:rsidP="00751E62">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52A7DE5C" w14:textId="77777777" w:rsidR="00751E62" w:rsidRPr="0056201A" w:rsidRDefault="00751E62" w:rsidP="0032763C">
      <w:pPr>
        <w:widowControl w:val="0"/>
        <w:numPr>
          <w:ilvl w:val="0"/>
          <w:numId w:val="8"/>
        </w:numPr>
        <w:autoSpaceDE w:val="0"/>
        <w:autoSpaceDN w:val="0"/>
        <w:adjustRightInd w:val="0"/>
        <w:spacing w:after="0" w:line="240" w:lineRule="auto"/>
        <w:jc w:val="both"/>
        <w:rPr>
          <w:rFonts w:ascii="Times New Roman" w:eastAsia="Calibri" w:hAnsi="Times New Roman" w:cs="Times New Roman"/>
          <w:b/>
          <w:sz w:val="24"/>
          <w:szCs w:val="24"/>
        </w:rPr>
      </w:pPr>
      <w:r w:rsidRPr="0056201A">
        <w:rPr>
          <w:rFonts w:ascii="Times New Roman" w:eastAsia="Calibri" w:hAnsi="Times New Roman" w:cs="Times New Roman"/>
          <w:b/>
          <w:sz w:val="24"/>
          <w:szCs w:val="24"/>
        </w:rPr>
        <w:t>Composante n°2 : Soutien à l’investissement privé</w:t>
      </w:r>
    </w:p>
    <w:p w14:paraId="0D0A3E7A" w14:textId="77777777" w:rsidR="00751E62" w:rsidRPr="0056201A" w:rsidRDefault="00751E62" w:rsidP="00751E62">
      <w:pPr>
        <w:autoSpaceDE w:val="0"/>
        <w:autoSpaceDN w:val="0"/>
        <w:adjustRightInd w:val="0"/>
        <w:spacing w:after="0" w:line="240" w:lineRule="auto"/>
        <w:ind w:left="400"/>
        <w:jc w:val="both"/>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L’objectif est de favoriser l’investissement privé dans l’agriculture commerciale et de stimuler le développement de chaînes de valeur. La composante financera, pour les investisseurs et exploitants potentiels sélectionnés compétitivement, des services de consultants nécessaires au développement de leurs affaires. </w:t>
      </w:r>
    </w:p>
    <w:p w14:paraId="5D0B73A2" w14:textId="77777777" w:rsidR="00751E62" w:rsidRPr="0056201A" w:rsidRDefault="00751E62" w:rsidP="00751E62">
      <w:pPr>
        <w:autoSpaceDE w:val="0"/>
        <w:autoSpaceDN w:val="0"/>
        <w:adjustRightInd w:val="0"/>
        <w:spacing w:after="0" w:line="240" w:lineRule="auto"/>
        <w:ind w:left="400"/>
        <w:jc w:val="both"/>
        <w:rPr>
          <w:rFonts w:ascii="Times New Roman" w:eastAsia="Times New Roman" w:hAnsi="Times New Roman" w:cs="Times New Roman"/>
          <w:sz w:val="24"/>
          <w:szCs w:val="24"/>
          <w:highlight w:val="green"/>
          <w:lang w:eastAsia="fr-FR"/>
        </w:rPr>
      </w:pPr>
    </w:p>
    <w:p w14:paraId="1B5FF93A" w14:textId="77777777" w:rsidR="00751E62" w:rsidRPr="0056201A" w:rsidRDefault="00751E62" w:rsidP="0032763C">
      <w:pPr>
        <w:widowControl w:val="0"/>
        <w:numPr>
          <w:ilvl w:val="0"/>
          <w:numId w:val="8"/>
        </w:numPr>
        <w:autoSpaceDE w:val="0"/>
        <w:autoSpaceDN w:val="0"/>
        <w:adjustRightInd w:val="0"/>
        <w:spacing w:after="0" w:line="240" w:lineRule="auto"/>
        <w:jc w:val="both"/>
        <w:rPr>
          <w:rFonts w:ascii="Times New Roman" w:eastAsia="Calibri" w:hAnsi="Times New Roman" w:cs="Times New Roman"/>
          <w:b/>
          <w:sz w:val="24"/>
          <w:szCs w:val="24"/>
        </w:rPr>
      </w:pPr>
      <w:r w:rsidRPr="0056201A">
        <w:rPr>
          <w:rFonts w:ascii="Times New Roman" w:eastAsia="Calibri" w:hAnsi="Times New Roman" w:cs="Times New Roman"/>
          <w:b/>
          <w:sz w:val="24"/>
          <w:szCs w:val="24"/>
        </w:rPr>
        <w:t xml:space="preserve">Composante n°3 : Etablissement d’un environnement propice à l’agriculture commerciale </w:t>
      </w:r>
    </w:p>
    <w:p w14:paraId="4BE8E4B6" w14:textId="77777777" w:rsidR="00751E62" w:rsidRPr="0056201A" w:rsidRDefault="00751E62" w:rsidP="00751E62">
      <w:pPr>
        <w:autoSpaceDE w:val="0"/>
        <w:autoSpaceDN w:val="0"/>
        <w:adjustRightInd w:val="0"/>
        <w:spacing w:after="0" w:line="240" w:lineRule="auto"/>
        <w:ind w:left="400"/>
        <w:jc w:val="both"/>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Elle vise à renforcer : (i) les capacités des institutions clés pour faciliter les investissements privés et l’émergence de chaînes de valeur agricoles efficaces, (ii) la coordination le long des chaînes de valeur ciblées et (iii) la qualité et les systèmes de gestion sanitaire et phytosanitaire. </w:t>
      </w:r>
    </w:p>
    <w:p w14:paraId="409AEE43" w14:textId="77777777" w:rsidR="00751E62" w:rsidRPr="0056201A" w:rsidRDefault="00751E62" w:rsidP="00751E62">
      <w:pPr>
        <w:autoSpaceDE w:val="0"/>
        <w:autoSpaceDN w:val="0"/>
        <w:adjustRightInd w:val="0"/>
        <w:spacing w:after="0" w:line="240" w:lineRule="auto"/>
        <w:ind w:left="400"/>
        <w:jc w:val="both"/>
        <w:rPr>
          <w:rFonts w:ascii="Times New Roman" w:eastAsia="Times New Roman" w:hAnsi="Times New Roman" w:cs="Times New Roman"/>
          <w:sz w:val="24"/>
          <w:szCs w:val="24"/>
          <w:lang w:eastAsia="fr-FR"/>
        </w:rPr>
      </w:pPr>
    </w:p>
    <w:p w14:paraId="12B35982" w14:textId="77777777" w:rsidR="00751E62" w:rsidRPr="0056201A" w:rsidRDefault="00751E62" w:rsidP="0032763C">
      <w:pPr>
        <w:widowControl w:val="0"/>
        <w:numPr>
          <w:ilvl w:val="0"/>
          <w:numId w:val="8"/>
        </w:numPr>
        <w:autoSpaceDE w:val="0"/>
        <w:autoSpaceDN w:val="0"/>
        <w:adjustRightInd w:val="0"/>
        <w:spacing w:after="0" w:line="240" w:lineRule="auto"/>
        <w:jc w:val="both"/>
        <w:rPr>
          <w:rFonts w:ascii="Times New Roman" w:eastAsia="Calibri" w:hAnsi="Times New Roman" w:cs="Times New Roman"/>
          <w:b/>
          <w:sz w:val="24"/>
          <w:szCs w:val="24"/>
        </w:rPr>
      </w:pPr>
      <w:r w:rsidRPr="0056201A">
        <w:rPr>
          <w:rFonts w:ascii="Times New Roman" w:eastAsia="Calibri" w:hAnsi="Times New Roman" w:cs="Times New Roman"/>
          <w:b/>
          <w:sz w:val="24"/>
          <w:szCs w:val="24"/>
        </w:rPr>
        <w:t xml:space="preserve">Composante n°4 : Intervention d’urgence </w:t>
      </w:r>
    </w:p>
    <w:p w14:paraId="057D898D" w14:textId="77777777" w:rsidR="00751E62" w:rsidRPr="0056201A" w:rsidRDefault="00751E62" w:rsidP="00751E62">
      <w:pPr>
        <w:widowControl w:val="0"/>
        <w:autoSpaceDE w:val="0"/>
        <w:autoSpaceDN w:val="0"/>
        <w:adjustRightInd w:val="0"/>
        <w:spacing w:after="0" w:line="240" w:lineRule="auto"/>
        <w:ind w:left="400"/>
        <w:jc w:val="both"/>
        <w:rPr>
          <w:rFonts w:ascii="Times New Roman" w:eastAsia="Calibri" w:hAnsi="Times New Roman" w:cs="Times New Roman"/>
          <w:sz w:val="24"/>
          <w:szCs w:val="24"/>
        </w:rPr>
      </w:pPr>
      <w:r w:rsidRPr="0056201A">
        <w:rPr>
          <w:rFonts w:ascii="Times New Roman" w:eastAsia="Calibri" w:hAnsi="Times New Roman" w:cs="Times New Roman"/>
          <w:sz w:val="24"/>
          <w:szCs w:val="24"/>
        </w:rPr>
        <w:t>Cette composante constitue un fonds d’urgence qui peut être débloqué en cas de catastrophes naturelles donnant lieu à une situation d’état d’urgence officiel, ou à une demande du Gouvernement. La composante financera les dépenses d’intervention rapide afin de répondre aux besoins d’urgence.</w:t>
      </w:r>
    </w:p>
    <w:p w14:paraId="3C1297FA" w14:textId="77777777" w:rsidR="00751E62" w:rsidRPr="0056201A" w:rsidRDefault="00751E62" w:rsidP="00751E62">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05D1CAD" w14:textId="77777777" w:rsidR="00751E62" w:rsidRPr="0056201A" w:rsidRDefault="00751E62" w:rsidP="0032763C">
      <w:pPr>
        <w:widowControl w:val="0"/>
        <w:numPr>
          <w:ilvl w:val="0"/>
          <w:numId w:val="8"/>
        </w:numPr>
        <w:autoSpaceDE w:val="0"/>
        <w:autoSpaceDN w:val="0"/>
        <w:adjustRightInd w:val="0"/>
        <w:spacing w:after="0" w:line="240" w:lineRule="auto"/>
        <w:jc w:val="both"/>
        <w:rPr>
          <w:rFonts w:ascii="Times New Roman" w:eastAsia="Calibri" w:hAnsi="Times New Roman" w:cs="Times New Roman"/>
          <w:b/>
          <w:sz w:val="24"/>
          <w:szCs w:val="24"/>
        </w:rPr>
      </w:pPr>
      <w:r w:rsidRPr="0056201A">
        <w:rPr>
          <w:rFonts w:ascii="Times New Roman" w:eastAsia="Calibri" w:hAnsi="Times New Roman" w:cs="Times New Roman"/>
          <w:b/>
          <w:sz w:val="24"/>
          <w:szCs w:val="24"/>
        </w:rPr>
        <w:t>Composante n°5 : Coordination et gestion du projet</w:t>
      </w:r>
    </w:p>
    <w:p w14:paraId="7F21DDEE" w14:textId="77777777" w:rsidR="00751E62" w:rsidRPr="0056201A" w:rsidRDefault="00751E62" w:rsidP="00751E62">
      <w:pPr>
        <w:widowControl w:val="0"/>
        <w:autoSpaceDE w:val="0"/>
        <w:autoSpaceDN w:val="0"/>
        <w:adjustRightInd w:val="0"/>
        <w:spacing w:after="0" w:line="240" w:lineRule="auto"/>
        <w:ind w:left="400"/>
        <w:jc w:val="both"/>
        <w:rPr>
          <w:rFonts w:ascii="Times New Roman" w:eastAsia="Calibri" w:hAnsi="Times New Roman" w:cs="Times New Roman"/>
          <w:sz w:val="24"/>
          <w:szCs w:val="24"/>
        </w:rPr>
      </w:pPr>
      <w:r w:rsidRPr="0056201A">
        <w:rPr>
          <w:rFonts w:ascii="Times New Roman" w:eastAsia="Calibri" w:hAnsi="Times New Roman" w:cs="Times New Roman"/>
          <w:sz w:val="24"/>
          <w:szCs w:val="24"/>
        </w:rPr>
        <w:t>La composante financera la création d’une Unité de Coordination et Exécution du Projet (UCEP) pleinement opérationnelle au sein du Ministère de l’Agriculture. Elle couvrira les coûts du personnel, de fonctionnement, de supervision et d’audit du projet. Elle financera également les activités de renforcement de capacités et une Assistance Technique à la mise en œuvre du projet.</w:t>
      </w:r>
    </w:p>
    <w:p w14:paraId="514BDF6F" w14:textId="77777777" w:rsidR="00751E62" w:rsidRPr="0056201A" w:rsidRDefault="00751E62" w:rsidP="00751E62">
      <w:pPr>
        <w:widowControl w:val="0"/>
        <w:autoSpaceDE w:val="0"/>
        <w:autoSpaceDN w:val="0"/>
        <w:adjustRightInd w:val="0"/>
        <w:spacing w:after="0" w:line="240" w:lineRule="auto"/>
        <w:ind w:left="400"/>
        <w:jc w:val="both"/>
        <w:rPr>
          <w:rFonts w:ascii="Times New Roman" w:eastAsia="Calibri" w:hAnsi="Times New Roman" w:cs="Times New Roman"/>
          <w:sz w:val="24"/>
          <w:szCs w:val="24"/>
          <w:highlight w:val="yellow"/>
        </w:rPr>
      </w:pPr>
    </w:p>
    <w:p w14:paraId="66C7756C" w14:textId="32A031EC" w:rsidR="00751E62" w:rsidRPr="0056201A" w:rsidRDefault="00751E62" w:rsidP="00751E62">
      <w:pPr>
        <w:spacing w:after="0" w:line="240" w:lineRule="auto"/>
        <w:jc w:val="both"/>
        <w:rPr>
          <w:rFonts w:ascii="Times New Roman" w:eastAsia="Arial Unicode MS" w:hAnsi="Times New Roman" w:cs="Times New Roman"/>
          <w:b/>
          <w:bCs/>
          <w:color w:val="000000"/>
          <w:sz w:val="24"/>
          <w:szCs w:val="24"/>
          <w:bdr w:val="none" w:sz="0" w:space="0" w:color="auto" w:frame="1"/>
          <w:lang w:eastAsia="en-GB"/>
        </w:rPr>
      </w:pPr>
      <w:r w:rsidRPr="0056201A">
        <w:rPr>
          <w:rFonts w:ascii="Times New Roman" w:eastAsia="Times New Roman" w:hAnsi="Times New Roman" w:cs="Times New Roman"/>
          <w:bCs/>
          <w:color w:val="000000"/>
          <w:sz w:val="24"/>
          <w:szCs w:val="24"/>
        </w:rPr>
        <w:lastRenderedPageBreak/>
        <w:t>Le Projet est mis en œuvre par le Ministère de l’Agriculture à travers une Unité de Coordination et d’Exécution du Projet (UCEP) qui est mise en place</w:t>
      </w:r>
      <w:r w:rsidRPr="0056201A">
        <w:rPr>
          <w:rFonts w:ascii="Times New Roman" w:eastAsia="Arial Unicode MS" w:hAnsi="Times New Roman" w:cs="Times New Roman"/>
          <w:color w:val="000000"/>
          <w:sz w:val="24"/>
          <w:szCs w:val="24"/>
          <w:bdr w:val="none" w:sz="0" w:space="0" w:color="auto" w:frame="1"/>
          <w:lang w:eastAsia="en-GB"/>
        </w:rPr>
        <w:t xml:space="preserve">. </w:t>
      </w:r>
      <w:r w:rsidRPr="0056201A">
        <w:rPr>
          <w:rFonts w:ascii="Times New Roman" w:eastAsia="Arial Unicode MS" w:hAnsi="Times New Roman" w:cs="Times New Roman"/>
          <w:sz w:val="24"/>
          <w:szCs w:val="24"/>
          <w:bdr w:val="none" w:sz="0" w:space="0" w:color="auto" w:frame="1"/>
          <w:lang w:eastAsia="en-GB"/>
        </w:rPr>
        <w:t>L’Unité de Coordination et d’Exécution du Projet (UCEP) est chargée de la gestion quotidienne de la mise en œuvre technique des activités, de la passation des marchés et la gestion financière, du suivi et évaluation, y compris les aspects de décaissement au titre du Projet. L’UCEP est responsable de la coordination générale de la mise en œuvre du projet.</w:t>
      </w:r>
    </w:p>
    <w:p w14:paraId="0CF090BF" w14:textId="77777777" w:rsidR="00751E62" w:rsidRPr="0056201A" w:rsidRDefault="00751E62" w:rsidP="00751E62">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14:paraId="74E9ADBE" w14:textId="2D50E11C" w:rsidR="00751E62" w:rsidRPr="0056201A" w:rsidRDefault="00751E62" w:rsidP="00751E62">
      <w:pPr>
        <w:autoSpaceDE w:val="0"/>
        <w:autoSpaceDN w:val="0"/>
        <w:adjustRightInd w:val="0"/>
        <w:spacing w:after="0" w:line="240" w:lineRule="auto"/>
        <w:jc w:val="both"/>
        <w:rPr>
          <w:rFonts w:ascii="Times New Roman" w:eastAsia="Times New Roman" w:hAnsi="Times New Roman" w:cs="Times New Roman"/>
          <w:sz w:val="24"/>
          <w:szCs w:val="24"/>
        </w:rPr>
      </w:pPr>
      <w:r w:rsidRPr="0056201A">
        <w:rPr>
          <w:rFonts w:ascii="Times New Roman" w:eastAsia="Times New Roman" w:hAnsi="Times New Roman" w:cs="Times New Roman"/>
          <w:sz w:val="24"/>
          <w:szCs w:val="24"/>
        </w:rPr>
        <w:t xml:space="preserve">Les présents termes de référence sont élaborés pour le poste </w:t>
      </w:r>
      <w:proofErr w:type="gramStart"/>
      <w:r w:rsidRPr="0056201A">
        <w:rPr>
          <w:rFonts w:ascii="Times New Roman" w:eastAsia="Times New Roman" w:hAnsi="Times New Roman" w:cs="Times New Roman"/>
          <w:sz w:val="24"/>
          <w:szCs w:val="24"/>
        </w:rPr>
        <w:t>d’ Assistant</w:t>
      </w:r>
      <w:proofErr w:type="gramEnd"/>
      <w:r w:rsidRPr="0056201A">
        <w:rPr>
          <w:rFonts w:ascii="Times New Roman" w:eastAsia="Times New Roman" w:hAnsi="Times New Roman" w:cs="Times New Roman"/>
          <w:sz w:val="24"/>
          <w:szCs w:val="24"/>
        </w:rPr>
        <w:t xml:space="preserve"> (e) en Passation des Marchés pour renforcer l’équipe de l’UCEP.</w:t>
      </w:r>
    </w:p>
    <w:p w14:paraId="43BB49C2" w14:textId="77777777" w:rsidR="00751E62" w:rsidRPr="0056201A" w:rsidRDefault="00751E62" w:rsidP="00751E62">
      <w:pPr>
        <w:spacing w:after="0" w:line="240" w:lineRule="auto"/>
        <w:jc w:val="both"/>
        <w:rPr>
          <w:rFonts w:ascii="Times New Roman" w:eastAsia="Times New Roman" w:hAnsi="Times New Roman" w:cs="Times New Roman"/>
          <w:sz w:val="24"/>
          <w:szCs w:val="24"/>
        </w:rPr>
      </w:pPr>
    </w:p>
    <w:p w14:paraId="03097B83" w14:textId="77777777" w:rsidR="00751E62" w:rsidRPr="0056201A" w:rsidRDefault="00751E62" w:rsidP="0032763C">
      <w:pPr>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val="single" w:color="000000"/>
          <w:bdr w:val="nil"/>
          <w:lang w:eastAsia="fr-FR"/>
        </w:rPr>
      </w:pPr>
      <w:r w:rsidRPr="0056201A">
        <w:rPr>
          <w:rFonts w:ascii="Times New Roman" w:eastAsia="Arial Unicode MS" w:hAnsi="Times New Roman" w:cs="Times New Roman"/>
          <w:b/>
          <w:color w:val="000000"/>
          <w:sz w:val="24"/>
          <w:szCs w:val="24"/>
          <w:u w:val="single" w:color="000000"/>
          <w:bdr w:val="nil"/>
          <w:lang w:eastAsia="fr-FR"/>
        </w:rPr>
        <w:t>MISSION DE L’ASSISTANT EN PASSATION DES MARCHES</w:t>
      </w:r>
    </w:p>
    <w:p w14:paraId="1DD3F083" w14:textId="77777777" w:rsidR="00751E62" w:rsidRPr="0056201A" w:rsidRDefault="00751E62" w:rsidP="00751E62">
      <w:pPr>
        <w:pBdr>
          <w:top w:val="nil"/>
          <w:left w:val="nil"/>
          <w:bottom w:val="nil"/>
          <w:right w:val="nil"/>
          <w:between w:val="nil"/>
          <w:bar w:val="nil"/>
        </w:pBdr>
        <w:spacing w:after="0" w:line="240" w:lineRule="auto"/>
        <w:ind w:left="1080"/>
        <w:jc w:val="both"/>
        <w:rPr>
          <w:rFonts w:ascii="Times New Roman" w:eastAsia="Arial Unicode MS" w:hAnsi="Times New Roman" w:cs="Times New Roman"/>
          <w:b/>
          <w:color w:val="000000"/>
          <w:sz w:val="24"/>
          <w:szCs w:val="24"/>
          <w:u w:val="single" w:color="000000"/>
          <w:bdr w:val="nil"/>
          <w:lang w:eastAsia="fr-FR"/>
        </w:rPr>
      </w:pPr>
    </w:p>
    <w:p w14:paraId="66BE939A" w14:textId="27DDD2E9" w:rsidR="00751E62" w:rsidRPr="0056201A" w:rsidRDefault="00751E62" w:rsidP="00751E62">
      <w:pPr>
        <w:spacing w:after="0" w:line="240" w:lineRule="auto"/>
        <w:jc w:val="both"/>
        <w:rPr>
          <w:rFonts w:ascii="Times New Roman" w:eastAsia="Times New Roman" w:hAnsi="Times New Roman" w:cs="Times New Roman"/>
          <w:sz w:val="24"/>
          <w:szCs w:val="24"/>
        </w:rPr>
      </w:pPr>
      <w:r w:rsidRPr="0056201A">
        <w:rPr>
          <w:rFonts w:ascii="Times New Roman" w:eastAsia="Times New Roman" w:hAnsi="Times New Roman" w:cs="Times New Roman"/>
          <w:sz w:val="24"/>
          <w:szCs w:val="24"/>
        </w:rPr>
        <w:t xml:space="preserve">Sous l’autorité du Coordinateur de l’UCEP et sous la supervision du </w:t>
      </w:r>
      <w:bookmarkStart w:id="2" w:name="_Hlk121831611"/>
      <w:r w:rsidRPr="0056201A">
        <w:rPr>
          <w:rFonts w:ascii="Times New Roman" w:eastAsia="Times New Roman" w:hAnsi="Times New Roman" w:cs="Times New Roman"/>
          <w:sz w:val="24"/>
          <w:szCs w:val="24"/>
        </w:rPr>
        <w:t>Spécialiste</w:t>
      </w:r>
      <w:bookmarkEnd w:id="2"/>
      <w:r w:rsidRPr="0056201A">
        <w:rPr>
          <w:rFonts w:ascii="Times New Roman" w:eastAsia="Times New Roman" w:hAnsi="Times New Roman" w:cs="Times New Roman"/>
          <w:sz w:val="24"/>
          <w:szCs w:val="24"/>
        </w:rPr>
        <w:t xml:space="preserve"> en Passation de Marchés (RPM), l’Assistant</w:t>
      </w:r>
      <w:r w:rsidR="00AE7AC4">
        <w:rPr>
          <w:rFonts w:ascii="Times New Roman" w:eastAsia="Times New Roman" w:hAnsi="Times New Roman" w:cs="Times New Roman"/>
          <w:sz w:val="24"/>
          <w:szCs w:val="24"/>
        </w:rPr>
        <w:t xml:space="preserve"> (</w:t>
      </w:r>
      <w:proofErr w:type="gramStart"/>
      <w:r w:rsidR="00AE7AC4">
        <w:rPr>
          <w:rFonts w:ascii="Times New Roman" w:eastAsia="Times New Roman" w:hAnsi="Times New Roman" w:cs="Times New Roman"/>
          <w:sz w:val="24"/>
          <w:szCs w:val="24"/>
        </w:rPr>
        <w:t xml:space="preserve">e </w:t>
      </w:r>
      <w:r w:rsidR="00F521E9">
        <w:rPr>
          <w:rFonts w:ascii="Times New Roman" w:eastAsia="Times New Roman" w:hAnsi="Times New Roman" w:cs="Times New Roman"/>
          <w:sz w:val="24"/>
          <w:szCs w:val="24"/>
        </w:rPr>
        <w:t>)</w:t>
      </w:r>
      <w:proofErr w:type="gramEnd"/>
      <w:r w:rsidR="00F521E9">
        <w:rPr>
          <w:rFonts w:ascii="Times New Roman" w:eastAsia="Times New Roman" w:hAnsi="Times New Roman" w:cs="Times New Roman"/>
          <w:sz w:val="24"/>
          <w:szCs w:val="24"/>
        </w:rPr>
        <w:t xml:space="preserve"> </w:t>
      </w:r>
      <w:r w:rsidRPr="0056201A">
        <w:rPr>
          <w:rFonts w:ascii="Times New Roman" w:eastAsia="Times New Roman" w:hAnsi="Times New Roman" w:cs="Times New Roman"/>
          <w:sz w:val="24"/>
          <w:szCs w:val="24"/>
        </w:rPr>
        <w:t xml:space="preserve">en Passation de Marchés (APM) est chargé </w:t>
      </w:r>
      <w:r w:rsidR="00F521E9">
        <w:rPr>
          <w:rFonts w:ascii="Times New Roman" w:eastAsia="Times New Roman" w:hAnsi="Times New Roman" w:cs="Times New Roman"/>
          <w:sz w:val="24"/>
          <w:szCs w:val="24"/>
        </w:rPr>
        <w:t xml:space="preserve">(e ) </w:t>
      </w:r>
      <w:r w:rsidRPr="0056201A">
        <w:rPr>
          <w:rFonts w:ascii="Times New Roman" w:eastAsia="Times New Roman" w:hAnsi="Times New Roman" w:cs="Times New Roman"/>
          <w:sz w:val="24"/>
          <w:szCs w:val="24"/>
        </w:rPr>
        <w:t xml:space="preserve">d’appuyer le Spécialiste Passation des Marchés dans la mise en œuvre de toutes les activités relatives à l’acquisition des biens et services du projet. </w:t>
      </w:r>
    </w:p>
    <w:p w14:paraId="38316CC3" w14:textId="77777777" w:rsidR="00751E62" w:rsidRPr="0056201A" w:rsidRDefault="00751E62" w:rsidP="00751E62">
      <w:pPr>
        <w:spacing w:after="0" w:line="240" w:lineRule="auto"/>
        <w:jc w:val="both"/>
        <w:rPr>
          <w:rFonts w:ascii="Times New Roman" w:eastAsia="Times New Roman" w:hAnsi="Times New Roman" w:cs="Times New Roman"/>
          <w:sz w:val="24"/>
          <w:szCs w:val="24"/>
        </w:rPr>
      </w:pPr>
    </w:p>
    <w:p w14:paraId="5B264B4E" w14:textId="77777777" w:rsidR="00751E62" w:rsidRPr="0056201A" w:rsidRDefault="00751E62" w:rsidP="0032763C">
      <w:pPr>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val="single" w:color="000000"/>
          <w:bdr w:val="nil"/>
          <w:lang w:eastAsia="fr-FR"/>
        </w:rPr>
      </w:pPr>
      <w:r w:rsidRPr="0056201A">
        <w:rPr>
          <w:rFonts w:ascii="Times New Roman" w:eastAsia="Arial Unicode MS" w:hAnsi="Times New Roman" w:cs="Times New Roman"/>
          <w:b/>
          <w:color w:val="000000"/>
          <w:sz w:val="24"/>
          <w:szCs w:val="24"/>
          <w:u w:val="single" w:color="000000"/>
          <w:bdr w:val="nil"/>
          <w:lang w:eastAsia="fr-FR"/>
        </w:rPr>
        <w:t>NATURE ET ETENDUE DES SERVICES</w:t>
      </w:r>
    </w:p>
    <w:p w14:paraId="6723E0B3" w14:textId="77777777" w:rsidR="00751E62" w:rsidRPr="0056201A" w:rsidRDefault="00751E62" w:rsidP="00751E62">
      <w:pPr>
        <w:pBdr>
          <w:top w:val="nil"/>
          <w:left w:val="nil"/>
          <w:bottom w:val="nil"/>
          <w:right w:val="nil"/>
          <w:between w:val="nil"/>
          <w:bar w:val="nil"/>
        </w:pBdr>
        <w:spacing w:after="0" w:line="240" w:lineRule="auto"/>
        <w:ind w:left="1080"/>
        <w:jc w:val="both"/>
        <w:rPr>
          <w:rFonts w:ascii="Times New Roman" w:eastAsia="Arial Unicode MS" w:hAnsi="Times New Roman" w:cs="Times New Roman"/>
          <w:b/>
          <w:color w:val="000000"/>
          <w:sz w:val="24"/>
          <w:szCs w:val="24"/>
          <w:u w:val="single" w:color="000000"/>
          <w:bdr w:val="nil"/>
          <w:lang w:eastAsia="fr-FR"/>
        </w:rPr>
      </w:pPr>
    </w:p>
    <w:p w14:paraId="66702C69" w14:textId="62241ED6" w:rsidR="00751E62" w:rsidRPr="0056201A" w:rsidRDefault="00751E62" w:rsidP="00751E62">
      <w:pPr>
        <w:spacing w:line="240" w:lineRule="auto"/>
        <w:rPr>
          <w:rFonts w:ascii="Times New Roman" w:eastAsia="Times New Roman" w:hAnsi="Times New Roman" w:cs="Times New Roman"/>
          <w:sz w:val="24"/>
          <w:szCs w:val="20"/>
        </w:rPr>
      </w:pPr>
      <w:r w:rsidRPr="0056201A">
        <w:rPr>
          <w:rFonts w:ascii="Times New Roman" w:eastAsia="Times New Roman" w:hAnsi="Times New Roman" w:cs="Times New Roman"/>
          <w:sz w:val="24"/>
          <w:szCs w:val="20"/>
        </w:rPr>
        <w:t xml:space="preserve">Les tâches de l’Assistant </w:t>
      </w:r>
      <w:proofErr w:type="gramStart"/>
      <w:r w:rsidR="0091366E">
        <w:rPr>
          <w:rFonts w:ascii="Times New Roman" w:eastAsia="Times New Roman" w:hAnsi="Times New Roman" w:cs="Times New Roman"/>
          <w:sz w:val="24"/>
          <w:szCs w:val="20"/>
        </w:rPr>
        <w:t>( e</w:t>
      </w:r>
      <w:proofErr w:type="gramEnd"/>
      <w:r w:rsidR="0091366E">
        <w:rPr>
          <w:rFonts w:ascii="Times New Roman" w:eastAsia="Times New Roman" w:hAnsi="Times New Roman" w:cs="Times New Roman"/>
          <w:sz w:val="24"/>
          <w:szCs w:val="20"/>
        </w:rPr>
        <w:t xml:space="preserve"> ) </w:t>
      </w:r>
      <w:r w:rsidRPr="0056201A">
        <w:rPr>
          <w:rFonts w:ascii="Times New Roman" w:eastAsia="Times New Roman" w:hAnsi="Times New Roman" w:cs="Times New Roman"/>
          <w:sz w:val="24"/>
          <w:szCs w:val="20"/>
        </w:rPr>
        <w:t>en Passation des Marchés se présentent comme suit :</w:t>
      </w:r>
    </w:p>
    <w:p w14:paraId="78649BDF" w14:textId="77777777" w:rsidR="00751E62" w:rsidRPr="0056201A" w:rsidRDefault="00751E62" w:rsidP="0032763C">
      <w:pPr>
        <w:numPr>
          <w:ilvl w:val="0"/>
          <w:numId w:val="11"/>
        </w:numPr>
        <w:spacing w:after="0" w:line="240" w:lineRule="auto"/>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En ce qui concerne la programmation</w:t>
      </w:r>
    </w:p>
    <w:p w14:paraId="46BCB126" w14:textId="77777777" w:rsidR="00751E62" w:rsidRPr="0056201A" w:rsidRDefault="00751E62" w:rsidP="00751E62">
      <w:pPr>
        <w:spacing w:after="0" w:line="240" w:lineRule="auto"/>
        <w:jc w:val="both"/>
        <w:rPr>
          <w:rFonts w:ascii="Times New Roman" w:eastAsia="Times New Roman" w:hAnsi="Times New Roman" w:cs="Times New Roman"/>
          <w:b/>
          <w:bCs/>
          <w:sz w:val="18"/>
          <w:szCs w:val="18"/>
          <w:lang w:eastAsia="fr-FR"/>
        </w:rPr>
      </w:pPr>
    </w:p>
    <w:p w14:paraId="4FE4D173" w14:textId="03F0F4F0" w:rsidR="00751E62" w:rsidRPr="0056201A" w:rsidRDefault="00751E62" w:rsidP="0032763C">
      <w:pPr>
        <w:numPr>
          <w:ilvl w:val="0"/>
          <w:numId w:val="12"/>
        </w:numPr>
        <w:tabs>
          <w:tab w:val="num" w:pos="5400"/>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fr-FR"/>
        </w:rPr>
      </w:pPr>
      <w:bookmarkStart w:id="3" w:name="_Hlk55186153"/>
      <w:r w:rsidRPr="0056201A">
        <w:rPr>
          <w:rFonts w:ascii="Times New Roman" w:eastAsia="Times New Roman" w:hAnsi="Times New Roman" w:cs="Times New Roman"/>
          <w:sz w:val="24"/>
          <w:szCs w:val="24"/>
          <w:lang w:eastAsia="fr-FR"/>
        </w:rPr>
        <w:t xml:space="preserve">Participer à la préparation et à la mise à jour du Plan de Passation des Marchés (PPM), avec les estimations prévisionnelles et les méthodes de passation suivant les termes de l’accord de financement </w:t>
      </w:r>
      <w:r w:rsidR="00740EF5" w:rsidRPr="0056201A">
        <w:rPr>
          <w:rFonts w:ascii="Times New Roman" w:eastAsia="Times New Roman" w:hAnsi="Times New Roman" w:cs="Times New Roman"/>
          <w:sz w:val="24"/>
          <w:szCs w:val="24"/>
          <w:lang w:eastAsia="fr-FR"/>
        </w:rPr>
        <w:t>sign</w:t>
      </w:r>
      <w:r w:rsidR="00740EF5">
        <w:rPr>
          <w:rFonts w:ascii="Times New Roman" w:eastAsia="Times New Roman" w:hAnsi="Times New Roman" w:cs="Times New Roman"/>
          <w:sz w:val="24"/>
          <w:szCs w:val="24"/>
          <w:lang w:eastAsia="fr-FR"/>
        </w:rPr>
        <w:t>é</w:t>
      </w:r>
      <w:r w:rsidRPr="0056201A">
        <w:rPr>
          <w:rFonts w:ascii="Times New Roman" w:eastAsia="Times New Roman" w:hAnsi="Times New Roman" w:cs="Times New Roman"/>
          <w:sz w:val="24"/>
          <w:szCs w:val="24"/>
          <w:lang w:eastAsia="fr-FR"/>
        </w:rPr>
        <w:t xml:space="preserve"> avec le bailleur de fonds</w:t>
      </w:r>
      <w:r w:rsidR="00740EF5">
        <w:rPr>
          <w:rFonts w:ascii="Times New Roman" w:eastAsia="Times New Roman" w:hAnsi="Times New Roman" w:cs="Times New Roman"/>
          <w:sz w:val="24"/>
          <w:szCs w:val="24"/>
          <w:lang w:eastAsia="fr-FR"/>
        </w:rPr>
        <w:t> ;</w:t>
      </w:r>
    </w:p>
    <w:p w14:paraId="18441008" w14:textId="77777777" w:rsidR="00751E62" w:rsidRPr="0056201A" w:rsidRDefault="00751E62" w:rsidP="0032763C">
      <w:pPr>
        <w:numPr>
          <w:ilvl w:val="0"/>
          <w:numId w:val="12"/>
        </w:numPr>
        <w:tabs>
          <w:tab w:val="num" w:pos="5400"/>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Aider à ouvrir et tenir à jour un répertoire des fournisseurs et des entreprises en utilisant les procédures de présélection lorsque prévues ;</w:t>
      </w:r>
    </w:p>
    <w:p w14:paraId="0627C1ED" w14:textId="77777777" w:rsidR="00751E62" w:rsidRPr="0056201A" w:rsidRDefault="00751E62" w:rsidP="0032763C">
      <w:pPr>
        <w:numPr>
          <w:ilvl w:val="0"/>
          <w:numId w:val="12"/>
        </w:numPr>
        <w:tabs>
          <w:tab w:val="num" w:pos="5400"/>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Aider à tenir un répertoire de consultants qualifiés au fur et à mesure des manifestations d’intérêt ;</w:t>
      </w:r>
    </w:p>
    <w:bookmarkEnd w:id="3"/>
    <w:p w14:paraId="3E474B5C" w14:textId="77777777" w:rsidR="00751E62" w:rsidRPr="0056201A" w:rsidRDefault="00751E62" w:rsidP="0032763C">
      <w:pPr>
        <w:numPr>
          <w:ilvl w:val="0"/>
          <w:numId w:val="12"/>
        </w:numPr>
        <w:tabs>
          <w:tab w:val="num" w:pos="5400"/>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Aider à ouvrir et tenir à jour un bordereau des prix unitaires les plus usuels pour les       fournitures courantes, et équipements.</w:t>
      </w:r>
    </w:p>
    <w:p w14:paraId="5022CCFB" w14:textId="77777777" w:rsidR="00751E62" w:rsidRPr="0056201A" w:rsidRDefault="00751E62" w:rsidP="00751E62">
      <w:pPr>
        <w:tabs>
          <w:tab w:val="num" w:pos="5400"/>
        </w:tabs>
        <w:autoSpaceDE w:val="0"/>
        <w:autoSpaceDN w:val="0"/>
        <w:adjustRightInd w:val="0"/>
        <w:spacing w:after="0" w:line="240" w:lineRule="auto"/>
        <w:ind w:left="357"/>
        <w:jc w:val="both"/>
        <w:rPr>
          <w:rFonts w:ascii="Times New Roman" w:eastAsia="Times New Roman" w:hAnsi="Times New Roman" w:cs="Times New Roman"/>
          <w:sz w:val="18"/>
          <w:szCs w:val="18"/>
          <w:lang w:eastAsia="fr-FR"/>
        </w:rPr>
      </w:pPr>
    </w:p>
    <w:p w14:paraId="621E9ABD" w14:textId="77777777" w:rsidR="00751E62" w:rsidRPr="0056201A" w:rsidRDefault="00751E62" w:rsidP="0032763C">
      <w:pPr>
        <w:numPr>
          <w:ilvl w:val="0"/>
          <w:numId w:val="11"/>
        </w:numPr>
        <w:spacing w:after="0" w:line="240" w:lineRule="auto"/>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 xml:space="preserve">En ce qui concerne </w:t>
      </w:r>
      <w:bookmarkStart w:id="4" w:name="_Hlk55186205"/>
      <w:r w:rsidRPr="0056201A">
        <w:rPr>
          <w:rFonts w:ascii="Times New Roman" w:eastAsia="Times New Roman" w:hAnsi="Times New Roman" w:cs="Times New Roman"/>
          <w:b/>
          <w:bCs/>
          <w:sz w:val="24"/>
          <w:szCs w:val="24"/>
          <w:lang w:eastAsia="fr-FR"/>
        </w:rPr>
        <w:t>la préparation des documents de passation </w:t>
      </w:r>
      <w:bookmarkEnd w:id="4"/>
      <w:r w:rsidRPr="0056201A">
        <w:rPr>
          <w:rFonts w:ascii="Times New Roman" w:eastAsia="Times New Roman" w:hAnsi="Times New Roman" w:cs="Times New Roman"/>
          <w:b/>
          <w:bCs/>
          <w:sz w:val="24"/>
          <w:szCs w:val="24"/>
          <w:lang w:eastAsia="fr-FR"/>
        </w:rPr>
        <w:t>:</w:t>
      </w:r>
    </w:p>
    <w:p w14:paraId="4B233188" w14:textId="77777777" w:rsidR="00751E62" w:rsidRPr="0056201A" w:rsidRDefault="00751E62" w:rsidP="00751E62">
      <w:pPr>
        <w:spacing w:after="0" w:line="240" w:lineRule="auto"/>
        <w:jc w:val="both"/>
        <w:rPr>
          <w:rFonts w:ascii="Times New Roman" w:eastAsia="Times New Roman" w:hAnsi="Times New Roman" w:cs="Times New Roman"/>
          <w:b/>
          <w:bCs/>
          <w:sz w:val="18"/>
          <w:szCs w:val="18"/>
          <w:lang w:eastAsia="fr-FR"/>
        </w:rPr>
      </w:pPr>
    </w:p>
    <w:p w14:paraId="20300553" w14:textId="2E36251B"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 xml:space="preserve">En rapport avec le Spécialiste en Passation des Marchés du projet, contribuer dans la préparation des dossiers d’appel d’offres et des demandes de propositions </w:t>
      </w:r>
      <w:r w:rsidR="00407A5A" w:rsidRPr="0056201A">
        <w:rPr>
          <w:rFonts w:ascii="Times New Roman" w:eastAsia="Times New Roman" w:hAnsi="Times New Roman" w:cs="Times New Roman"/>
          <w:sz w:val="24"/>
          <w:szCs w:val="24"/>
          <w:lang w:eastAsia="fr-FR"/>
        </w:rPr>
        <w:t>et participer</w:t>
      </w:r>
      <w:r w:rsidRPr="0056201A">
        <w:rPr>
          <w:rFonts w:ascii="Times New Roman" w:eastAsia="Times New Roman" w:hAnsi="Times New Roman" w:cs="Times New Roman"/>
          <w:sz w:val="24"/>
          <w:szCs w:val="24"/>
          <w:lang w:eastAsia="fr-FR"/>
        </w:rPr>
        <w:t xml:space="preserve"> au suivi de ces dossiers pour les approbations nécessaires, au niveau des administrations nationales (Direction </w:t>
      </w:r>
      <w:r w:rsidR="00484B23">
        <w:rPr>
          <w:rFonts w:ascii="Times New Roman" w:eastAsia="Times New Roman" w:hAnsi="Times New Roman" w:cs="Times New Roman"/>
          <w:sz w:val="24"/>
          <w:szCs w:val="24"/>
          <w:lang w:eastAsia="fr-FR"/>
        </w:rPr>
        <w:t>Génér</w:t>
      </w:r>
      <w:r w:rsidR="00484B23" w:rsidRPr="0056201A">
        <w:rPr>
          <w:rFonts w:ascii="Times New Roman" w:eastAsia="Times New Roman" w:hAnsi="Times New Roman" w:cs="Times New Roman"/>
          <w:sz w:val="24"/>
          <w:szCs w:val="24"/>
          <w:lang w:eastAsia="fr-FR"/>
        </w:rPr>
        <w:t>ale</w:t>
      </w:r>
      <w:r w:rsidRPr="0056201A">
        <w:rPr>
          <w:rFonts w:ascii="Times New Roman" w:eastAsia="Times New Roman" w:hAnsi="Times New Roman" w:cs="Times New Roman"/>
          <w:sz w:val="24"/>
          <w:szCs w:val="24"/>
          <w:lang w:eastAsia="fr-FR"/>
        </w:rPr>
        <w:t xml:space="preserve"> de Contrôle des Marchés Publics) et au niveau des bailleurs de fonds selon les dispositions prévues dans les accords de financement et le Plan de Passation des Marchés approuve par </w:t>
      </w:r>
      <w:r w:rsidR="00407A5A" w:rsidRPr="0056201A">
        <w:rPr>
          <w:rFonts w:ascii="Times New Roman" w:eastAsia="Times New Roman" w:hAnsi="Times New Roman" w:cs="Times New Roman"/>
          <w:sz w:val="24"/>
          <w:szCs w:val="24"/>
          <w:lang w:eastAsia="fr-FR"/>
        </w:rPr>
        <w:t>l</w:t>
      </w:r>
      <w:r w:rsidR="00484B23">
        <w:rPr>
          <w:rFonts w:ascii="Times New Roman" w:eastAsia="Times New Roman" w:hAnsi="Times New Roman" w:cs="Times New Roman"/>
          <w:sz w:val="24"/>
          <w:szCs w:val="24"/>
          <w:lang w:eastAsia="fr-FR"/>
        </w:rPr>
        <w:t xml:space="preserve">a </w:t>
      </w:r>
      <w:proofErr w:type="gramStart"/>
      <w:r w:rsidR="00484B23">
        <w:rPr>
          <w:rFonts w:ascii="Times New Roman" w:eastAsia="Times New Roman" w:hAnsi="Times New Roman" w:cs="Times New Roman"/>
          <w:sz w:val="24"/>
          <w:szCs w:val="24"/>
          <w:lang w:eastAsia="fr-FR"/>
        </w:rPr>
        <w:t xml:space="preserve">Banque </w:t>
      </w:r>
      <w:r w:rsidRPr="0056201A">
        <w:rPr>
          <w:rFonts w:ascii="Times New Roman" w:eastAsia="Times New Roman" w:hAnsi="Times New Roman" w:cs="Times New Roman"/>
          <w:sz w:val="24"/>
          <w:szCs w:val="24"/>
          <w:lang w:eastAsia="fr-FR"/>
        </w:rPr>
        <w:t>.</w:t>
      </w:r>
      <w:proofErr w:type="gramEnd"/>
    </w:p>
    <w:p w14:paraId="6D490F9A" w14:textId="77777777" w:rsidR="00751E62" w:rsidRPr="0056201A" w:rsidRDefault="00751E62" w:rsidP="00751E62">
      <w:pPr>
        <w:spacing w:after="0" w:line="240" w:lineRule="auto"/>
        <w:jc w:val="both"/>
        <w:rPr>
          <w:rFonts w:ascii="Times New Roman" w:eastAsia="Times New Roman" w:hAnsi="Times New Roman" w:cs="Times New Roman"/>
          <w:sz w:val="18"/>
          <w:szCs w:val="18"/>
          <w:lang w:eastAsia="fr-FR"/>
        </w:rPr>
      </w:pPr>
    </w:p>
    <w:p w14:paraId="26E8679B" w14:textId="77777777" w:rsidR="00751E62" w:rsidRPr="0056201A" w:rsidRDefault="00751E62" w:rsidP="0032763C">
      <w:pPr>
        <w:numPr>
          <w:ilvl w:val="0"/>
          <w:numId w:val="11"/>
        </w:numPr>
        <w:spacing w:after="0" w:line="240" w:lineRule="auto"/>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En ce qui concerne la passation des marchés :</w:t>
      </w:r>
    </w:p>
    <w:p w14:paraId="3CDB6513" w14:textId="77777777" w:rsidR="00751E62" w:rsidRPr="0056201A" w:rsidRDefault="00751E62" w:rsidP="00751E62">
      <w:pPr>
        <w:spacing w:after="0" w:line="240" w:lineRule="auto"/>
        <w:jc w:val="both"/>
        <w:rPr>
          <w:rFonts w:ascii="Times New Roman" w:eastAsia="Times New Roman" w:hAnsi="Times New Roman" w:cs="Times New Roman"/>
          <w:sz w:val="18"/>
          <w:szCs w:val="18"/>
          <w:lang w:eastAsia="fr-FR"/>
        </w:rPr>
      </w:pPr>
    </w:p>
    <w:p w14:paraId="47C1537B" w14:textId="77777777"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Aider à la publication des avis généraux, avis spécifiques d’appel d’offres ou de préqualification et des avis à manifestation d’intérêt ou des appels à candidatures ;</w:t>
      </w:r>
    </w:p>
    <w:p w14:paraId="5EAC7DC2" w14:textId="77777777"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Aider à la réception des réponses aux différents avis (manifestations d’intérêt ; candidatures, offres et propositions) ;</w:t>
      </w:r>
    </w:p>
    <w:p w14:paraId="1A6160C8" w14:textId="77777777"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lastRenderedPageBreak/>
        <w:t>Aider le Spécialiste en Passation des marchés dans les travaux d’ouverture des plis, d’évaluation des manifestations d’intérêt, des candidatures de consultants individuels, des offres ou des propositions ;</w:t>
      </w:r>
    </w:p>
    <w:p w14:paraId="24CAA250" w14:textId="77777777"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Aider à préparer les marchés (contrats) et veiller à ce qu’ils soient signés, visés, approuvés, et notifiés selon les dispositions prévues par les Directives et le manuel des procédures et dans les meilleurs délais ;</w:t>
      </w:r>
    </w:p>
    <w:p w14:paraId="0CC19FBF" w14:textId="4D60FC0C"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 xml:space="preserve">Appuyer le Spécialiste Passation des Marchés du projet dans toutes autres </w:t>
      </w:r>
      <w:r w:rsidR="00C82827" w:rsidRPr="0056201A">
        <w:rPr>
          <w:rFonts w:ascii="Times New Roman" w:eastAsia="Times New Roman" w:hAnsi="Times New Roman" w:cs="Times New Roman"/>
          <w:sz w:val="24"/>
          <w:szCs w:val="24"/>
          <w:lang w:eastAsia="fr-FR"/>
        </w:rPr>
        <w:t>tâ</w:t>
      </w:r>
      <w:r w:rsidR="00C82827">
        <w:rPr>
          <w:rFonts w:ascii="Times New Roman" w:eastAsia="Times New Roman" w:hAnsi="Times New Roman" w:cs="Times New Roman"/>
          <w:sz w:val="24"/>
          <w:szCs w:val="24"/>
          <w:lang w:eastAsia="fr-FR"/>
        </w:rPr>
        <w:t>c</w:t>
      </w:r>
      <w:r w:rsidR="00C82827" w:rsidRPr="0056201A">
        <w:rPr>
          <w:rFonts w:ascii="Times New Roman" w:eastAsia="Times New Roman" w:hAnsi="Times New Roman" w:cs="Times New Roman"/>
          <w:sz w:val="24"/>
          <w:szCs w:val="24"/>
          <w:lang w:eastAsia="fr-FR"/>
        </w:rPr>
        <w:t>hes</w:t>
      </w:r>
      <w:r w:rsidRPr="0056201A">
        <w:rPr>
          <w:rFonts w:ascii="Times New Roman" w:eastAsia="Times New Roman" w:hAnsi="Times New Roman" w:cs="Times New Roman"/>
          <w:sz w:val="24"/>
          <w:szCs w:val="24"/>
          <w:lang w:eastAsia="fr-FR"/>
        </w:rPr>
        <w:t xml:space="preserve"> requises dans le cadre de la passation des marchés du projet.</w:t>
      </w:r>
    </w:p>
    <w:p w14:paraId="7B1A1D34" w14:textId="77777777" w:rsidR="00751E62" w:rsidRPr="0056201A" w:rsidRDefault="00751E62" w:rsidP="00751E62">
      <w:pPr>
        <w:spacing w:after="0" w:line="240" w:lineRule="auto"/>
        <w:ind w:left="720"/>
        <w:jc w:val="both"/>
        <w:rPr>
          <w:rFonts w:ascii="Times New Roman" w:eastAsia="Times New Roman" w:hAnsi="Times New Roman" w:cs="Times New Roman"/>
          <w:sz w:val="24"/>
          <w:szCs w:val="24"/>
          <w:lang w:eastAsia="fr-FR"/>
        </w:rPr>
      </w:pPr>
    </w:p>
    <w:p w14:paraId="33DF4449" w14:textId="77777777" w:rsidR="00751E62" w:rsidRPr="0056201A" w:rsidRDefault="00751E62" w:rsidP="0032763C">
      <w:pPr>
        <w:numPr>
          <w:ilvl w:val="0"/>
          <w:numId w:val="11"/>
        </w:numPr>
        <w:spacing w:after="0" w:line="240" w:lineRule="auto"/>
        <w:contextualSpacing/>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En ce qui concerne l’exécution des marchés :</w:t>
      </w:r>
    </w:p>
    <w:p w14:paraId="174B69AE" w14:textId="77777777" w:rsidR="00751E62" w:rsidRPr="0056201A" w:rsidRDefault="00751E62" w:rsidP="00751E62">
      <w:pPr>
        <w:spacing w:after="0" w:line="240" w:lineRule="auto"/>
        <w:ind w:left="720"/>
        <w:contextualSpacing/>
        <w:jc w:val="both"/>
        <w:rPr>
          <w:rFonts w:ascii="Times New Roman" w:eastAsia="Times New Roman" w:hAnsi="Times New Roman" w:cs="Times New Roman"/>
          <w:b/>
          <w:bCs/>
          <w:sz w:val="24"/>
          <w:szCs w:val="24"/>
          <w:lang w:eastAsia="fr-FR"/>
        </w:rPr>
      </w:pPr>
    </w:p>
    <w:p w14:paraId="432204CA" w14:textId="77777777"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Participer à l’organisation des commissions de réception des fournitures, travaux et prestations ;</w:t>
      </w:r>
    </w:p>
    <w:p w14:paraId="0B1E854A" w14:textId="5C093365"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Participer à la préparation des rapports</w:t>
      </w:r>
      <w:r w:rsidR="00B56B6C">
        <w:rPr>
          <w:rFonts w:ascii="Times New Roman" w:eastAsia="Times New Roman" w:hAnsi="Times New Roman" w:cs="Times New Roman"/>
          <w:sz w:val="24"/>
          <w:szCs w:val="24"/>
          <w:lang w:eastAsia="fr-FR"/>
        </w:rPr>
        <w:t xml:space="preserve"> mensuels,</w:t>
      </w:r>
      <w:r w:rsidRPr="0056201A">
        <w:rPr>
          <w:rFonts w:ascii="Times New Roman" w:eastAsia="Times New Roman" w:hAnsi="Times New Roman" w:cs="Times New Roman"/>
          <w:sz w:val="24"/>
          <w:szCs w:val="24"/>
          <w:lang w:eastAsia="fr-FR"/>
        </w:rPr>
        <w:t xml:space="preserve"> trimestriels et annuels sur la situation des marchés.</w:t>
      </w:r>
    </w:p>
    <w:p w14:paraId="2CEC1B6F" w14:textId="77777777" w:rsidR="00751E62" w:rsidRPr="0056201A" w:rsidRDefault="00751E62" w:rsidP="00751E62">
      <w:pPr>
        <w:spacing w:after="0" w:line="240" w:lineRule="auto"/>
        <w:jc w:val="both"/>
        <w:rPr>
          <w:rFonts w:ascii="Times New Roman" w:eastAsia="Times New Roman" w:hAnsi="Times New Roman" w:cs="Times New Roman"/>
          <w:sz w:val="18"/>
          <w:szCs w:val="18"/>
          <w:lang w:eastAsia="fr-FR"/>
        </w:rPr>
      </w:pPr>
    </w:p>
    <w:p w14:paraId="78E549F6" w14:textId="77777777" w:rsidR="00751E62" w:rsidRPr="0056201A" w:rsidRDefault="00751E62" w:rsidP="0032763C">
      <w:pPr>
        <w:numPr>
          <w:ilvl w:val="0"/>
          <w:numId w:val="13"/>
        </w:numPr>
        <w:spacing w:after="0" w:line="240" w:lineRule="auto"/>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En ce qui concerne la mise en place d’un système de classement et d’archivage des dossiers de passation et d’exécution des marches :</w:t>
      </w:r>
    </w:p>
    <w:p w14:paraId="0F535E01" w14:textId="77777777" w:rsidR="00751E62" w:rsidRPr="0056201A" w:rsidRDefault="00751E62" w:rsidP="00751E62">
      <w:pPr>
        <w:spacing w:after="0" w:line="240" w:lineRule="auto"/>
        <w:ind w:left="1068"/>
        <w:jc w:val="both"/>
        <w:rPr>
          <w:rFonts w:ascii="Times New Roman" w:eastAsia="Times New Roman" w:hAnsi="Times New Roman" w:cs="Times New Roman"/>
          <w:b/>
          <w:bCs/>
          <w:sz w:val="24"/>
          <w:szCs w:val="24"/>
          <w:lang w:eastAsia="fr-FR"/>
        </w:rPr>
      </w:pPr>
    </w:p>
    <w:p w14:paraId="0C49F4C1" w14:textId="77777777" w:rsidR="00751E62" w:rsidRPr="0056201A" w:rsidRDefault="00751E62" w:rsidP="0032763C">
      <w:pPr>
        <w:numPr>
          <w:ilvl w:val="1"/>
          <w:numId w:val="11"/>
        </w:numPr>
        <w:spacing w:after="0" w:line="240" w:lineRule="auto"/>
        <w:ind w:left="720"/>
        <w:jc w:val="both"/>
        <w:rPr>
          <w:rFonts w:ascii="Times New Roman" w:eastAsia="Times New Roman" w:hAnsi="Times New Roman" w:cs="Times New Roman"/>
          <w:bCs/>
          <w:sz w:val="24"/>
          <w:szCs w:val="24"/>
          <w:lang w:eastAsia="fr-FR"/>
        </w:rPr>
      </w:pPr>
      <w:r w:rsidRPr="0056201A">
        <w:rPr>
          <w:rFonts w:ascii="Times New Roman" w:eastAsia="Times New Roman" w:hAnsi="Times New Roman" w:cs="Times New Roman"/>
          <w:b/>
          <w:bCs/>
          <w:sz w:val="24"/>
          <w:szCs w:val="24"/>
          <w:lang w:eastAsia="fr-FR"/>
        </w:rPr>
        <w:t xml:space="preserve"> </w:t>
      </w:r>
      <w:r w:rsidRPr="0056201A">
        <w:rPr>
          <w:rFonts w:ascii="Times New Roman" w:eastAsia="Times New Roman" w:hAnsi="Times New Roman" w:cs="Times New Roman"/>
          <w:bCs/>
          <w:sz w:val="24"/>
          <w:szCs w:val="24"/>
          <w:lang w:eastAsia="fr-FR"/>
        </w:rPr>
        <w:t>Contribuer à la mise en place d’un bon système de classement et d’archivage des dossiers.</w:t>
      </w:r>
    </w:p>
    <w:p w14:paraId="0C3F3FEC" w14:textId="77777777" w:rsidR="00751E62" w:rsidRPr="0056201A" w:rsidRDefault="00751E62" w:rsidP="00751E62">
      <w:pPr>
        <w:spacing w:after="0" w:line="240" w:lineRule="auto"/>
        <w:ind w:left="360"/>
        <w:jc w:val="both"/>
        <w:rPr>
          <w:rFonts w:ascii="Times New Roman" w:eastAsia="Times New Roman" w:hAnsi="Times New Roman" w:cs="Times New Roman"/>
          <w:b/>
          <w:bCs/>
          <w:sz w:val="18"/>
          <w:szCs w:val="18"/>
          <w:lang w:eastAsia="fr-FR"/>
        </w:rPr>
      </w:pPr>
    </w:p>
    <w:p w14:paraId="7183EFDD" w14:textId="77777777" w:rsidR="00751E62" w:rsidRPr="0056201A" w:rsidRDefault="00751E62" w:rsidP="00751E62">
      <w:pPr>
        <w:spacing w:after="0" w:line="240" w:lineRule="auto"/>
        <w:ind w:left="708"/>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 xml:space="preserve">f) En ce qui concerne </w:t>
      </w:r>
      <w:bookmarkStart w:id="5" w:name="_Hlk55186451"/>
      <w:r w:rsidRPr="0056201A">
        <w:rPr>
          <w:rFonts w:ascii="Times New Roman" w:eastAsia="Times New Roman" w:hAnsi="Times New Roman" w:cs="Times New Roman"/>
          <w:b/>
          <w:bCs/>
          <w:sz w:val="24"/>
          <w:szCs w:val="24"/>
          <w:lang w:eastAsia="fr-FR"/>
        </w:rPr>
        <w:t xml:space="preserve">le respect des accords avec les bailleurs de fonds </w:t>
      </w:r>
      <w:bookmarkEnd w:id="5"/>
      <w:r w:rsidRPr="0056201A">
        <w:rPr>
          <w:rFonts w:ascii="Times New Roman" w:eastAsia="Times New Roman" w:hAnsi="Times New Roman" w:cs="Times New Roman"/>
          <w:b/>
          <w:bCs/>
          <w:sz w:val="24"/>
          <w:szCs w:val="24"/>
          <w:lang w:eastAsia="fr-FR"/>
        </w:rPr>
        <w:t>:</w:t>
      </w:r>
    </w:p>
    <w:p w14:paraId="6D95D4CA" w14:textId="77777777" w:rsidR="00751E62" w:rsidRPr="0056201A" w:rsidRDefault="00751E62" w:rsidP="00751E62">
      <w:pPr>
        <w:spacing w:after="0" w:line="240" w:lineRule="auto"/>
        <w:jc w:val="both"/>
        <w:rPr>
          <w:rFonts w:ascii="Times New Roman" w:eastAsia="Times New Roman" w:hAnsi="Times New Roman" w:cs="Times New Roman"/>
          <w:sz w:val="18"/>
          <w:szCs w:val="18"/>
          <w:lang w:eastAsia="fr-FR"/>
        </w:rPr>
      </w:pPr>
    </w:p>
    <w:p w14:paraId="28112B9E" w14:textId="77777777" w:rsidR="00751E62" w:rsidRPr="0056201A" w:rsidRDefault="00751E62" w:rsidP="00751E62">
      <w:pPr>
        <w:spacing w:after="0" w:line="240" w:lineRule="auto"/>
        <w:ind w:left="708"/>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S’assurer que les procédures décrites dans les accords avec les bailleurs sont respectées et que les montants cumulés des fournitures acquises suivant les diverses procédures ne dépassent pas les plafonds alloués.</w:t>
      </w:r>
    </w:p>
    <w:p w14:paraId="35C304F8" w14:textId="77777777" w:rsidR="00751E62" w:rsidRPr="0056201A" w:rsidRDefault="00751E62" w:rsidP="00751E62">
      <w:pPr>
        <w:spacing w:after="0" w:line="240" w:lineRule="auto"/>
        <w:jc w:val="both"/>
        <w:rPr>
          <w:rFonts w:ascii="Times New Roman" w:eastAsia="Times New Roman" w:hAnsi="Times New Roman" w:cs="Times New Roman"/>
          <w:sz w:val="18"/>
          <w:szCs w:val="18"/>
          <w:lang w:eastAsia="fr-FR"/>
        </w:rPr>
      </w:pPr>
    </w:p>
    <w:p w14:paraId="15A27D41" w14:textId="77777777" w:rsidR="00751E62" w:rsidRPr="0056201A" w:rsidRDefault="00751E62" w:rsidP="00751E62">
      <w:pPr>
        <w:spacing w:after="0" w:line="240" w:lineRule="auto"/>
        <w:ind w:left="708"/>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g) En ce qui concerne l’utilisation des biens acquis :</w:t>
      </w:r>
    </w:p>
    <w:p w14:paraId="15ABF451" w14:textId="77777777" w:rsidR="00751E62" w:rsidRPr="0056201A" w:rsidRDefault="00751E62" w:rsidP="00751E62">
      <w:pPr>
        <w:spacing w:after="0" w:line="240" w:lineRule="auto"/>
        <w:jc w:val="both"/>
        <w:rPr>
          <w:rFonts w:ascii="Times New Roman" w:eastAsia="Times New Roman" w:hAnsi="Times New Roman" w:cs="Times New Roman"/>
          <w:sz w:val="18"/>
          <w:szCs w:val="18"/>
          <w:lang w:eastAsia="fr-FR"/>
        </w:rPr>
      </w:pPr>
    </w:p>
    <w:p w14:paraId="00C888C4" w14:textId="77777777" w:rsidR="00751E62" w:rsidRPr="0056201A" w:rsidRDefault="00751E62" w:rsidP="00751E62">
      <w:pPr>
        <w:spacing w:after="0" w:line="240" w:lineRule="auto"/>
        <w:ind w:left="708"/>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En collaboration avec les Comptables, participer à l’élaboration et à la tenue à jour des rapports sur l’utilisation et le fonctionnement des équipements mis à la disposition des diverses composantes.</w:t>
      </w:r>
    </w:p>
    <w:p w14:paraId="283389AB" w14:textId="77777777" w:rsidR="00751E62" w:rsidRPr="0056201A" w:rsidRDefault="00751E62" w:rsidP="00751E62">
      <w:pPr>
        <w:spacing w:after="0" w:line="240" w:lineRule="auto"/>
        <w:ind w:left="708"/>
        <w:jc w:val="both"/>
        <w:rPr>
          <w:rFonts w:ascii="Times New Roman" w:eastAsia="Times New Roman" w:hAnsi="Times New Roman" w:cs="Times New Roman"/>
          <w:sz w:val="24"/>
          <w:szCs w:val="24"/>
          <w:lang w:eastAsia="fr-FR"/>
        </w:rPr>
      </w:pPr>
    </w:p>
    <w:p w14:paraId="5C351D04" w14:textId="77777777" w:rsidR="00751E62" w:rsidRPr="0056201A" w:rsidRDefault="00751E62" w:rsidP="00751E62">
      <w:pPr>
        <w:spacing w:after="0" w:line="240" w:lineRule="auto"/>
        <w:ind w:left="720"/>
        <w:contextualSpacing/>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h) Livrables</w:t>
      </w:r>
    </w:p>
    <w:p w14:paraId="7CA71B1F" w14:textId="77777777" w:rsidR="00751E62" w:rsidRPr="0056201A" w:rsidRDefault="00751E62" w:rsidP="00751E62">
      <w:pPr>
        <w:spacing w:before="3" w:after="0" w:line="200" w:lineRule="exact"/>
        <w:rPr>
          <w:rFonts w:ascii="Times New Roman" w:eastAsia="Times New Roman" w:hAnsi="Times New Roman" w:cs="Times New Roman"/>
          <w:sz w:val="16"/>
          <w:szCs w:val="16"/>
          <w:lang w:eastAsia="fr-FR"/>
        </w:rPr>
      </w:pPr>
    </w:p>
    <w:p w14:paraId="31C875BD" w14:textId="3CAB529E" w:rsidR="00751E62" w:rsidRPr="0056201A" w:rsidRDefault="00751E62" w:rsidP="00751E62">
      <w:pPr>
        <w:spacing w:after="0" w:line="240" w:lineRule="auto"/>
        <w:ind w:left="708" w:firstLine="12"/>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Sous la responsabilité du SPM, le (la) APM est chargé(e) de la tenue journalière par enregistrement régulier des activités en vue de tenir informer son superviseur, la coordination et de produire à la fin de chaque mois, au plus tard le 28 du mois en cours son rapport d’activité</w:t>
      </w:r>
      <w:r w:rsidR="004636A6">
        <w:rPr>
          <w:rFonts w:ascii="Times New Roman" w:eastAsia="Times New Roman" w:hAnsi="Times New Roman" w:cs="Times New Roman"/>
          <w:sz w:val="24"/>
          <w:szCs w:val="24"/>
          <w:lang w:eastAsia="fr-FR"/>
        </w:rPr>
        <w:t>s</w:t>
      </w:r>
      <w:r w:rsidRPr="0056201A">
        <w:rPr>
          <w:rFonts w:ascii="Times New Roman" w:eastAsia="Times New Roman" w:hAnsi="Times New Roman" w:cs="Times New Roman"/>
          <w:sz w:val="24"/>
          <w:szCs w:val="24"/>
          <w:lang w:eastAsia="fr-FR"/>
        </w:rPr>
        <w:t>.</w:t>
      </w:r>
    </w:p>
    <w:p w14:paraId="7259A8B3" w14:textId="77777777" w:rsidR="00751E62" w:rsidRPr="0056201A" w:rsidRDefault="00751E62" w:rsidP="00751E62">
      <w:pPr>
        <w:spacing w:after="0" w:line="240" w:lineRule="auto"/>
        <w:jc w:val="both"/>
        <w:rPr>
          <w:rFonts w:ascii="Times New Roman" w:eastAsia="Times New Roman" w:hAnsi="Times New Roman" w:cs="Times New Roman"/>
          <w:sz w:val="24"/>
          <w:szCs w:val="24"/>
          <w:lang w:eastAsia="fr-FR"/>
        </w:rPr>
      </w:pPr>
    </w:p>
    <w:p w14:paraId="74A9E172" w14:textId="77777777" w:rsidR="00751E62" w:rsidRPr="0056201A" w:rsidRDefault="00751E62" w:rsidP="0032763C">
      <w:pPr>
        <w:numPr>
          <w:ilvl w:val="0"/>
          <w:numId w:val="14"/>
        </w:numPr>
        <w:spacing w:after="0" w:line="240" w:lineRule="auto"/>
        <w:contextualSpacing/>
        <w:jc w:val="both"/>
        <w:rPr>
          <w:rFonts w:ascii="Times New Roman" w:eastAsia="Times New Roman" w:hAnsi="Times New Roman" w:cs="Times New Roman"/>
          <w:b/>
          <w:bCs/>
          <w:sz w:val="24"/>
          <w:szCs w:val="24"/>
          <w:lang w:eastAsia="fr-FR"/>
        </w:rPr>
      </w:pPr>
      <w:r w:rsidRPr="0056201A">
        <w:rPr>
          <w:rFonts w:ascii="Times New Roman" w:eastAsia="Times New Roman" w:hAnsi="Times New Roman" w:cs="Times New Roman"/>
          <w:b/>
          <w:bCs/>
          <w:sz w:val="24"/>
          <w:szCs w:val="24"/>
          <w:lang w:eastAsia="fr-FR"/>
        </w:rPr>
        <w:t>Outils de travail</w:t>
      </w:r>
    </w:p>
    <w:p w14:paraId="343ACD86" w14:textId="77777777" w:rsidR="00751E62" w:rsidRPr="0056201A" w:rsidRDefault="00751E62" w:rsidP="00751E62">
      <w:pPr>
        <w:spacing w:after="0" w:line="240" w:lineRule="auto"/>
        <w:ind w:left="708" w:firstLine="2"/>
        <w:jc w:val="both"/>
        <w:rPr>
          <w:rFonts w:ascii="Times New Roman" w:eastAsia="Times New Roman" w:hAnsi="Times New Roman" w:cs="Times New Roman"/>
          <w:sz w:val="24"/>
          <w:szCs w:val="24"/>
          <w:lang w:eastAsia="fr-FR"/>
        </w:rPr>
      </w:pPr>
    </w:p>
    <w:p w14:paraId="4EEB51F0" w14:textId="77777777" w:rsidR="00751E62" w:rsidRPr="0056201A" w:rsidRDefault="00751E62" w:rsidP="00751E62">
      <w:pPr>
        <w:spacing w:after="0" w:line="240" w:lineRule="auto"/>
        <w:ind w:left="708" w:firstLine="2"/>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A l'aide de STEP, la mise à jour quotidienne ou mensuelle en vue de rendre disponible les informations nécessaires à la prise de décision de la Coordination du Projet.</w:t>
      </w:r>
    </w:p>
    <w:p w14:paraId="34B3503C" w14:textId="77777777" w:rsidR="00751E62" w:rsidRPr="0056201A" w:rsidRDefault="00751E62" w:rsidP="00751E62">
      <w:pPr>
        <w:spacing w:line="240" w:lineRule="auto"/>
        <w:rPr>
          <w:rFonts w:ascii="Times New Roman" w:eastAsia="Times New Roman" w:hAnsi="Times New Roman" w:cs="Times New Roman"/>
          <w:sz w:val="24"/>
          <w:szCs w:val="20"/>
        </w:rPr>
      </w:pPr>
    </w:p>
    <w:p w14:paraId="5E19E4CA" w14:textId="77777777" w:rsidR="00751E62" w:rsidRPr="0056201A" w:rsidRDefault="00751E62" w:rsidP="00751E62">
      <w:pPr>
        <w:spacing w:after="0" w:line="240" w:lineRule="auto"/>
        <w:ind w:left="360"/>
        <w:jc w:val="both"/>
        <w:rPr>
          <w:rFonts w:ascii="Times New Roman" w:eastAsia="Times New Roman" w:hAnsi="Times New Roman" w:cs="Times New Roman"/>
          <w:b/>
          <w:sz w:val="24"/>
          <w:szCs w:val="20"/>
          <w:u w:val="single"/>
        </w:rPr>
      </w:pPr>
      <w:bookmarkStart w:id="6" w:name="_Hlk24192723"/>
    </w:p>
    <w:p w14:paraId="226AEECE" w14:textId="77777777" w:rsidR="00751E62" w:rsidRPr="0056201A" w:rsidRDefault="00751E62" w:rsidP="0032763C">
      <w:pPr>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val="single" w:color="000000"/>
          <w:bdr w:val="nil"/>
          <w:lang w:eastAsia="fr-FR"/>
        </w:rPr>
      </w:pPr>
      <w:r w:rsidRPr="0056201A">
        <w:rPr>
          <w:rFonts w:ascii="Times New Roman" w:eastAsia="Arial Unicode MS" w:hAnsi="Times New Roman" w:cs="Times New Roman"/>
          <w:b/>
          <w:color w:val="000000"/>
          <w:sz w:val="24"/>
          <w:szCs w:val="24"/>
          <w:u w:val="single" w:color="000000"/>
          <w:bdr w:val="nil"/>
          <w:lang w:eastAsia="fr-FR"/>
        </w:rPr>
        <w:lastRenderedPageBreak/>
        <w:t>OBLIGATIONS DE L’ASSISTANT EN PASSATION DES MARCHES</w:t>
      </w:r>
    </w:p>
    <w:p w14:paraId="7B580B01" w14:textId="77777777" w:rsidR="00751E62" w:rsidRPr="0056201A" w:rsidRDefault="00751E62" w:rsidP="00751E62">
      <w:pPr>
        <w:keepNext/>
        <w:tabs>
          <w:tab w:val="center" w:pos="0"/>
        </w:tabs>
        <w:suppressAutoHyphens/>
        <w:spacing w:after="0" w:line="240" w:lineRule="auto"/>
        <w:ind w:right="6"/>
        <w:contextualSpacing/>
        <w:jc w:val="both"/>
        <w:outlineLvl w:val="7"/>
        <w:rPr>
          <w:rFonts w:ascii="Times New Roman" w:eastAsia="Times New Roman" w:hAnsi="Times New Roman" w:cs="Times New Roman"/>
          <w:b/>
          <w:bCs/>
          <w:sz w:val="24"/>
          <w:szCs w:val="20"/>
        </w:rPr>
      </w:pPr>
    </w:p>
    <w:p w14:paraId="7BAB3213" w14:textId="6A4A7D55" w:rsidR="00751E62" w:rsidRPr="0056201A" w:rsidRDefault="00751E62" w:rsidP="00751E62">
      <w:pPr>
        <w:spacing w:after="0" w:line="240" w:lineRule="auto"/>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eastAsia="fr-FR"/>
        </w:rPr>
        <w:t xml:space="preserve">L’Assistant </w:t>
      </w:r>
      <w:r w:rsidR="008D4788">
        <w:rPr>
          <w:rFonts w:ascii="Times New Roman" w:eastAsia="Arial Unicode MS" w:hAnsi="Times New Roman" w:cs="Times New Roman"/>
          <w:color w:val="000000"/>
          <w:sz w:val="24"/>
          <w:szCs w:val="24"/>
          <w:u w:color="000000"/>
          <w:bdr w:val="nil"/>
          <w:lang w:eastAsia="fr-FR"/>
        </w:rPr>
        <w:t xml:space="preserve">(e ) </w:t>
      </w:r>
      <w:r w:rsidRPr="0056201A">
        <w:rPr>
          <w:rFonts w:ascii="Times New Roman" w:eastAsia="Arial Unicode MS" w:hAnsi="Times New Roman" w:cs="Times New Roman"/>
          <w:color w:val="000000"/>
          <w:sz w:val="24"/>
          <w:szCs w:val="24"/>
          <w:u w:color="000000"/>
          <w:bdr w:val="nil"/>
          <w:lang w:eastAsia="fr-FR"/>
        </w:rPr>
        <w:t>en Passation des Marchés signera un contrat de performance avec la coordination du projet afin d’assurer en temps voulu (i) la production régulière des mises à jour du plan de passation des marchés du projet, (ii) le rapport d’activité</w:t>
      </w:r>
      <w:r w:rsidR="008D4788">
        <w:rPr>
          <w:rFonts w:ascii="Times New Roman" w:eastAsia="Arial Unicode MS" w:hAnsi="Times New Roman" w:cs="Times New Roman"/>
          <w:color w:val="000000"/>
          <w:sz w:val="24"/>
          <w:szCs w:val="24"/>
          <w:u w:color="000000"/>
          <w:bdr w:val="nil"/>
          <w:lang w:eastAsia="fr-FR"/>
        </w:rPr>
        <w:t>s</w:t>
      </w:r>
      <w:r w:rsidRPr="0056201A">
        <w:rPr>
          <w:rFonts w:ascii="Times New Roman" w:eastAsia="Arial Unicode MS" w:hAnsi="Times New Roman" w:cs="Times New Roman"/>
          <w:color w:val="000000"/>
          <w:sz w:val="24"/>
          <w:szCs w:val="24"/>
          <w:u w:color="000000"/>
          <w:bdr w:val="nil"/>
          <w:lang w:eastAsia="fr-FR"/>
        </w:rPr>
        <w:t xml:space="preserve"> mensuel, (iii) la qualité des dossiers d’acquisition, y compris ceux soumis à l’avis de non objection de la Banque, et (iv) la tenue à jour des fiches d’acquisition devant servir de support aux revues a posteriori des marchés (</w:t>
      </w:r>
      <w:proofErr w:type="spellStart"/>
      <w:r w:rsidRPr="0056201A">
        <w:rPr>
          <w:rFonts w:ascii="Times New Roman" w:eastAsia="Arial Unicode MS" w:hAnsi="Times New Roman" w:cs="Times New Roman"/>
          <w:color w:val="000000"/>
          <w:sz w:val="24"/>
          <w:szCs w:val="24"/>
          <w:u w:color="000000"/>
          <w:bdr w:val="nil"/>
          <w:lang w:eastAsia="fr-FR"/>
        </w:rPr>
        <w:t>PPRs</w:t>
      </w:r>
      <w:proofErr w:type="spellEnd"/>
      <w:r w:rsidRPr="0056201A">
        <w:rPr>
          <w:rFonts w:ascii="Times New Roman" w:eastAsia="Arial Unicode MS" w:hAnsi="Times New Roman" w:cs="Times New Roman"/>
          <w:color w:val="000000"/>
          <w:sz w:val="24"/>
          <w:szCs w:val="24"/>
          <w:u w:color="000000"/>
          <w:bdr w:val="nil"/>
          <w:lang w:eastAsia="fr-FR"/>
        </w:rPr>
        <w:t xml:space="preserve">) passés qu’effectuera la Banque. </w:t>
      </w:r>
    </w:p>
    <w:p w14:paraId="71AD07E6" w14:textId="77777777" w:rsidR="00751E62" w:rsidRPr="0056201A" w:rsidRDefault="00751E62" w:rsidP="00751E62">
      <w:pPr>
        <w:spacing w:after="0" w:line="240" w:lineRule="auto"/>
        <w:jc w:val="both"/>
        <w:rPr>
          <w:rFonts w:ascii="Times New Roman" w:eastAsia="Arial Unicode MS" w:hAnsi="Times New Roman" w:cs="Times New Roman"/>
          <w:color w:val="000000"/>
          <w:sz w:val="24"/>
          <w:szCs w:val="24"/>
          <w:u w:color="000000"/>
          <w:bdr w:val="nil"/>
          <w:lang w:eastAsia="fr-FR"/>
        </w:rPr>
      </w:pPr>
    </w:p>
    <w:p w14:paraId="1614EC48" w14:textId="77777777" w:rsidR="00751E62" w:rsidRPr="0056201A" w:rsidRDefault="00751E62" w:rsidP="00751E62">
      <w:pPr>
        <w:spacing w:after="0" w:line="240" w:lineRule="auto"/>
        <w:jc w:val="both"/>
        <w:rPr>
          <w:rFonts w:ascii="Times New Roman" w:eastAsia="Arial Unicode MS" w:hAnsi="Times New Roman" w:cs="Times New Roman"/>
          <w:color w:val="000000"/>
          <w:sz w:val="24"/>
          <w:szCs w:val="24"/>
          <w:u w:color="000000"/>
          <w:bdr w:val="nil"/>
          <w:lang w:eastAsia="fr-FR"/>
        </w:rPr>
      </w:pPr>
    </w:p>
    <w:p w14:paraId="3BB94506" w14:textId="77777777" w:rsidR="00751E62" w:rsidRPr="0056201A" w:rsidRDefault="00751E62" w:rsidP="0032763C">
      <w:pPr>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val="single" w:color="000000"/>
          <w:bdr w:val="nil"/>
          <w:lang w:eastAsia="fr-FR"/>
        </w:rPr>
      </w:pPr>
      <w:r w:rsidRPr="0056201A">
        <w:rPr>
          <w:rFonts w:ascii="Times New Roman" w:eastAsia="Arial Unicode MS" w:hAnsi="Times New Roman" w:cs="Times New Roman"/>
          <w:b/>
          <w:color w:val="000000"/>
          <w:sz w:val="24"/>
          <w:szCs w:val="24"/>
          <w:u w:val="single" w:color="000000"/>
          <w:bdr w:val="nil"/>
          <w:lang w:eastAsia="fr-FR"/>
        </w:rPr>
        <w:t>QUALIFICATIONS PROFESSIONNELLES ET ACADÉMIQUES</w:t>
      </w:r>
    </w:p>
    <w:bookmarkEnd w:id="6"/>
    <w:p w14:paraId="4D99B9DE" w14:textId="77777777" w:rsidR="00751E62" w:rsidRPr="0056201A" w:rsidRDefault="00751E62" w:rsidP="00751E62">
      <w:pPr>
        <w:spacing w:before="120" w:after="120"/>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eastAsia="fr-FR"/>
        </w:rPr>
        <w:t>Le candidat doit :</w:t>
      </w:r>
    </w:p>
    <w:p w14:paraId="1D7C4674" w14:textId="77777777" w:rsidR="00751E62" w:rsidRPr="0056201A" w:rsidRDefault="00751E62" w:rsidP="0032763C">
      <w:pPr>
        <w:numPr>
          <w:ilvl w:val="0"/>
          <w:numId w:val="10"/>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eastAsia="fr-FR"/>
        </w:rPr>
        <w:t>Disposer d’un diplôme minimum (BAC + 3) en Ingénierie, Droit des affaires, Génie Civil, Economie ou Gestion, ou tout diplôme équivalent. Une formation Spéciale en Procédures de Passation des Marchés (nationales ou celles des bailleurs de fonds du développement) serait un atout ;</w:t>
      </w:r>
    </w:p>
    <w:p w14:paraId="43A78A96" w14:textId="77777777" w:rsidR="00751E62" w:rsidRPr="0056201A" w:rsidRDefault="00751E62" w:rsidP="0032763C">
      <w:pPr>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eastAsia="fr-FR"/>
        </w:rPr>
        <w:t>Avoir une expérience professionnelle générale d’au moins trois (3) ans</w:t>
      </w:r>
      <w:r w:rsidRPr="0056201A">
        <w:rPr>
          <w:rFonts w:ascii="Times New Roman" w:eastAsia="Arial Unicode MS" w:hAnsi="Times New Roman" w:cs="Times New Roman"/>
          <w:color w:val="000000"/>
          <w:sz w:val="24"/>
          <w:szCs w:val="24"/>
          <w:u w:color="000000"/>
          <w:bdr w:val="nil"/>
          <w:lang w:val="fr-BE" w:eastAsia="fr-FR"/>
        </w:rPr>
        <w:t xml:space="preserve"> dans la passation des marchés ;</w:t>
      </w:r>
    </w:p>
    <w:p w14:paraId="0D7C6A0C" w14:textId="3B02E363" w:rsidR="00751E62" w:rsidRPr="0056201A" w:rsidRDefault="00751E62" w:rsidP="0032763C">
      <w:pPr>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val="fr-BE" w:eastAsia="fr-FR"/>
        </w:rPr>
        <w:t xml:space="preserve">Avoir une expérience spécifique d’au moins deux (2) ans </w:t>
      </w:r>
      <w:r w:rsidRPr="0056201A">
        <w:rPr>
          <w:rFonts w:ascii="Times New Roman" w:eastAsia="Arial Unicode MS" w:hAnsi="Times New Roman" w:cs="Times New Roman"/>
          <w:color w:val="000000"/>
          <w:sz w:val="24"/>
          <w:szCs w:val="24"/>
          <w:u w:color="000000"/>
          <w:bdr w:val="nil"/>
          <w:lang w:eastAsia="fr-FR"/>
        </w:rPr>
        <w:t>en qualité d’Assistant</w:t>
      </w:r>
      <w:r w:rsidR="001622A6">
        <w:rPr>
          <w:rFonts w:ascii="Times New Roman" w:eastAsia="Arial Unicode MS" w:hAnsi="Times New Roman" w:cs="Times New Roman"/>
          <w:color w:val="000000"/>
          <w:sz w:val="24"/>
          <w:szCs w:val="24"/>
          <w:u w:color="000000"/>
          <w:bdr w:val="nil"/>
          <w:lang w:eastAsia="fr-FR"/>
        </w:rPr>
        <w:t xml:space="preserve"> (e)</w:t>
      </w:r>
      <w:r w:rsidRPr="0056201A">
        <w:rPr>
          <w:rFonts w:ascii="Times New Roman" w:eastAsia="Arial Unicode MS" w:hAnsi="Times New Roman" w:cs="Times New Roman"/>
          <w:color w:val="000000"/>
          <w:sz w:val="24"/>
          <w:szCs w:val="24"/>
          <w:u w:color="000000"/>
          <w:bdr w:val="nil"/>
          <w:lang w:eastAsia="fr-FR"/>
        </w:rPr>
        <w:t xml:space="preserve"> en Passation de Marchés </w:t>
      </w:r>
      <w:r w:rsidRPr="0056201A">
        <w:rPr>
          <w:rFonts w:ascii="Times New Roman" w:eastAsia="Arial Unicode MS" w:hAnsi="Times New Roman" w:cs="Times New Roman"/>
          <w:color w:val="000000"/>
          <w:sz w:val="24"/>
          <w:szCs w:val="24"/>
          <w:u w:color="000000"/>
          <w:bdr w:val="nil"/>
          <w:lang w:val="fr-BE" w:eastAsia="fr-FR"/>
        </w:rPr>
        <w:t xml:space="preserve">dans un projet financé </w:t>
      </w:r>
      <w:r w:rsidR="00407A5A" w:rsidRPr="0056201A">
        <w:rPr>
          <w:rFonts w:ascii="Times New Roman" w:eastAsia="Arial Unicode MS" w:hAnsi="Times New Roman" w:cs="Times New Roman"/>
          <w:color w:val="000000"/>
          <w:sz w:val="24"/>
          <w:szCs w:val="24"/>
          <w:u w:color="000000"/>
          <w:bdr w:val="nil"/>
          <w:lang w:val="fr-BE" w:eastAsia="fr-FR"/>
        </w:rPr>
        <w:t>par la</w:t>
      </w:r>
      <w:r w:rsidRPr="0056201A">
        <w:rPr>
          <w:rFonts w:ascii="Times New Roman" w:eastAsia="Arial Unicode MS" w:hAnsi="Times New Roman" w:cs="Times New Roman"/>
          <w:color w:val="000000"/>
          <w:sz w:val="24"/>
          <w:szCs w:val="24"/>
          <w:u w:color="000000"/>
          <w:bdr w:val="nil"/>
          <w:lang w:val="fr-BE" w:eastAsia="fr-FR"/>
        </w:rPr>
        <w:t xml:space="preserve"> Banque Mondiale, la Banque Africaine de Développement ou une autre institution multilatérale de développement similaire </w:t>
      </w:r>
      <w:r w:rsidRPr="0056201A">
        <w:rPr>
          <w:rFonts w:ascii="Times New Roman" w:eastAsia="Arial Unicode MS" w:hAnsi="Times New Roman" w:cs="Times New Roman"/>
          <w:color w:val="000000"/>
          <w:sz w:val="24"/>
          <w:szCs w:val="24"/>
          <w:u w:color="000000"/>
          <w:bdr w:val="nil"/>
          <w:lang w:eastAsia="fr-FR"/>
        </w:rPr>
        <w:t>;</w:t>
      </w:r>
    </w:p>
    <w:p w14:paraId="78FD01C2" w14:textId="2E4D4ACD" w:rsidR="00751E62" w:rsidRPr="0056201A" w:rsidRDefault="00751E62" w:rsidP="0032763C">
      <w:pPr>
        <w:numPr>
          <w:ilvl w:val="0"/>
          <w:numId w:val="10"/>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val="fr-BE" w:eastAsia="fr-FR"/>
        </w:rPr>
        <w:t xml:space="preserve">Avoir une bonne maitrise du </w:t>
      </w:r>
      <w:r w:rsidRPr="0056201A">
        <w:rPr>
          <w:rFonts w:ascii="Times New Roman" w:eastAsia="Arial Unicode MS" w:hAnsi="Times New Roman" w:cs="Times New Roman"/>
          <w:color w:val="000000"/>
          <w:sz w:val="24"/>
          <w:szCs w:val="24"/>
          <w:u w:color="000000"/>
          <w:bdr w:val="nil"/>
          <w:lang w:eastAsia="fr-FR"/>
        </w:rPr>
        <w:t>STEP serait un atout ;</w:t>
      </w:r>
    </w:p>
    <w:p w14:paraId="1D39608C" w14:textId="77777777" w:rsidR="00751E62" w:rsidRPr="0056201A" w:rsidRDefault="00751E62" w:rsidP="0032763C">
      <w:pPr>
        <w:numPr>
          <w:ilvl w:val="0"/>
          <w:numId w:val="10"/>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eastAsia="fr-FR"/>
        </w:rPr>
        <w:t>Avoir une connaissance informatique des logiciels courants (Word, Excel, Power Point, E-mail et autres outils de communication) ;</w:t>
      </w:r>
    </w:p>
    <w:p w14:paraId="52991F63" w14:textId="337E2EF0" w:rsidR="00407A5A" w:rsidRPr="0056201A" w:rsidRDefault="00407A5A" w:rsidP="0032763C">
      <w:pPr>
        <w:numPr>
          <w:ilvl w:val="0"/>
          <w:numId w:val="10"/>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eastAsia="fr-FR"/>
        </w:rPr>
        <w:t>Avoir une maitrise de la langue française</w:t>
      </w:r>
    </w:p>
    <w:p w14:paraId="7D49DD6A" w14:textId="77777777" w:rsidR="00751E62" w:rsidRPr="0056201A" w:rsidRDefault="00751E62" w:rsidP="00751E62">
      <w:pPr>
        <w:pBdr>
          <w:top w:val="nil"/>
          <w:left w:val="nil"/>
          <w:bottom w:val="nil"/>
          <w:right w:val="nil"/>
          <w:between w:val="nil"/>
          <w:bar w:val="nil"/>
        </w:pBdr>
        <w:spacing w:after="0"/>
        <w:ind w:left="720"/>
        <w:jc w:val="both"/>
        <w:rPr>
          <w:rFonts w:ascii="Times New Roman" w:eastAsia="Arial Unicode MS" w:hAnsi="Times New Roman" w:cs="Times New Roman"/>
          <w:color w:val="000000"/>
          <w:sz w:val="24"/>
          <w:szCs w:val="24"/>
          <w:u w:color="000000"/>
          <w:bdr w:val="nil"/>
          <w:lang w:eastAsia="fr-FR"/>
        </w:rPr>
      </w:pPr>
    </w:p>
    <w:p w14:paraId="15C02D5D" w14:textId="78C64B7A" w:rsidR="00751E62" w:rsidRPr="0056201A" w:rsidRDefault="00751E62" w:rsidP="0032763C">
      <w:pPr>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val="single" w:color="000000"/>
          <w:bdr w:val="nil"/>
          <w:lang w:eastAsia="fr-FR"/>
        </w:rPr>
      </w:pPr>
      <w:r w:rsidRPr="0056201A">
        <w:rPr>
          <w:rFonts w:ascii="Times New Roman" w:eastAsia="Arial Unicode MS" w:hAnsi="Times New Roman" w:cs="Times New Roman"/>
          <w:b/>
          <w:color w:val="000000"/>
          <w:sz w:val="24"/>
          <w:szCs w:val="24"/>
          <w:u w:val="single" w:color="000000"/>
          <w:bdr w:val="nil"/>
          <w:lang w:eastAsia="fr-FR"/>
        </w:rPr>
        <w:t>CRITERES DE PERFORMANCE</w:t>
      </w:r>
    </w:p>
    <w:p w14:paraId="0898F406" w14:textId="77777777" w:rsidR="00751E62" w:rsidRPr="0056201A" w:rsidRDefault="00751E62" w:rsidP="00751E62">
      <w:pPr>
        <w:spacing w:after="0" w:line="240" w:lineRule="auto"/>
        <w:jc w:val="both"/>
        <w:rPr>
          <w:rFonts w:ascii="Times New Roman" w:eastAsia="Times New Roman" w:hAnsi="Times New Roman" w:cs="Times New Roman"/>
          <w:b/>
          <w:sz w:val="24"/>
          <w:szCs w:val="20"/>
          <w:u w:val="single"/>
        </w:rPr>
      </w:pPr>
    </w:p>
    <w:p w14:paraId="6ED6363C" w14:textId="77777777" w:rsidR="00751E62" w:rsidRPr="0056201A" w:rsidRDefault="00751E62" w:rsidP="00751E62">
      <w:pPr>
        <w:spacing w:after="0" w:line="240" w:lineRule="auto"/>
        <w:jc w:val="both"/>
        <w:rPr>
          <w:rFonts w:ascii="Times New Roman" w:eastAsia="Times New Roman" w:hAnsi="Times New Roman" w:cs="Times New Roman"/>
          <w:sz w:val="24"/>
          <w:szCs w:val="24"/>
          <w:lang w:eastAsia="fr-FR"/>
        </w:rPr>
      </w:pPr>
      <w:r w:rsidRPr="0056201A">
        <w:rPr>
          <w:rFonts w:ascii="Times New Roman" w:eastAsia="Times New Roman" w:hAnsi="Times New Roman" w:cs="Times New Roman"/>
          <w:sz w:val="24"/>
          <w:szCs w:val="24"/>
          <w:lang w:eastAsia="fr-FR"/>
        </w:rPr>
        <w:t>Le candidat sélectionné fera l’objet d’une évaluation annuelle et les critères de performance suivants seront utilisés pour évaluer la performance du consultant :</w:t>
      </w:r>
    </w:p>
    <w:p w14:paraId="2AEB9482" w14:textId="77777777" w:rsidR="00751E62" w:rsidRPr="0056201A" w:rsidRDefault="00751E62" w:rsidP="00751E62">
      <w:pPr>
        <w:spacing w:after="0" w:line="240" w:lineRule="auto"/>
        <w:jc w:val="both"/>
        <w:rPr>
          <w:rFonts w:ascii="Times New Roman" w:eastAsia="Times New Roman" w:hAnsi="Times New Roman" w:cs="Times New Roman"/>
          <w:sz w:val="24"/>
          <w:szCs w:val="24"/>
          <w:lang w:eastAsia="fr-FR"/>
        </w:rPr>
      </w:pPr>
    </w:p>
    <w:p w14:paraId="44D76B55"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fr-FR"/>
        </w:rPr>
      </w:pPr>
    </w:p>
    <w:p w14:paraId="173D665C"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fr-FR"/>
        </w:rPr>
      </w:pPr>
    </w:p>
    <w:tbl>
      <w:tblPr>
        <w:tblW w:w="107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4353"/>
        <w:gridCol w:w="336"/>
        <w:gridCol w:w="516"/>
        <w:gridCol w:w="336"/>
        <w:gridCol w:w="516"/>
        <w:gridCol w:w="336"/>
        <w:gridCol w:w="516"/>
        <w:gridCol w:w="336"/>
        <w:gridCol w:w="516"/>
        <w:gridCol w:w="723"/>
      </w:tblGrid>
      <w:tr w:rsidR="00407A5A" w:rsidRPr="0056201A" w14:paraId="44E17C87" w14:textId="77777777" w:rsidTr="00407A5A">
        <w:trPr>
          <w:trHeight w:val="315"/>
        </w:trPr>
        <w:tc>
          <w:tcPr>
            <w:tcW w:w="2169" w:type="dxa"/>
            <w:shd w:val="clear" w:color="auto" w:fill="D9E2F3"/>
          </w:tcPr>
          <w:p w14:paraId="298CA007"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r w:rsidRPr="0056201A">
              <w:rPr>
                <w:rFonts w:ascii="Times New Roman" w:eastAsia="Calibri" w:hAnsi="Times New Roman" w:cs="Times New Roman"/>
                <w:b/>
                <w:sz w:val="24"/>
                <w:szCs w:val="24"/>
                <w:lang w:eastAsia="fr-FR"/>
              </w:rPr>
              <w:t>Sections</w:t>
            </w:r>
          </w:p>
        </w:tc>
        <w:tc>
          <w:tcPr>
            <w:tcW w:w="4624" w:type="dxa"/>
            <w:shd w:val="clear" w:color="auto" w:fill="D9E2F3"/>
          </w:tcPr>
          <w:p w14:paraId="12E406C2"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r w:rsidRPr="0056201A">
              <w:rPr>
                <w:rFonts w:ascii="Times New Roman" w:eastAsia="Calibri" w:hAnsi="Times New Roman" w:cs="Times New Roman"/>
                <w:b/>
                <w:sz w:val="24"/>
                <w:szCs w:val="24"/>
                <w:lang w:eastAsia="fr-FR"/>
              </w:rPr>
              <w:t>Critères</w:t>
            </w:r>
          </w:p>
        </w:tc>
        <w:tc>
          <w:tcPr>
            <w:tcW w:w="3975" w:type="dxa"/>
            <w:gridSpan w:val="9"/>
            <w:shd w:val="clear" w:color="auto" w:fill="D9E2F3"/>
          </w:tcPr>
          <w:p w14:paraId="50E40EA0" w14:textId="77777777" w:rsidR="00407A5A" w:rsidRPr="0056201A" w:rsidRDefault="00407A5A" w:rsidP="00407A5A">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lang w:eastAsia="fr-FR"/>
              </w:rPr>
            </w:pPr>
            <w:r w:rsidRPr="0056201A">
              <w:rPr>
                <w:rFonts w:ascii="Times New Roman" w:eastAsia="Calibri" w:hAnsi="Times New Roman" w:cs="Times New Roman"/>
                <w:b/>
                <w:sz w:val="24"/>
                <w:szCs w:val="24"/>
                <w:lang w:eastAsia="fr-FR"/>
              </w:rPr>
              <w:t xml:space="preserve">Scores </w:t>
            </w:r>
          </w:p>
          <w:p w14:paraId="5811FB45" w14:textId="77777777" w:rsidR="00407A5A" w:rsidRPr="0056201A" w:rsidRDefault="00407A5A" w:rsidP="00407A5A">
            <w:pPr>
              <w:overflowPunct w:val="0"/>
              <w:autoSpaceDE w:val="0"/>
              <w:autoSpaceDN w:val="0"/>
              <w:adjustRightInd w:val="0"/>
              <w:spacing w:after="0"/>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16"/>
                <w:szCs w:val="24"/>
                <w:lang w:eastAsia="fr-FR"/>
              </w:rPr>
              <w:t>(Veuillez encercler le score)</w:t>
            </w:r>
          </w:p>
        </w:tc>
      </w:tr>
      <w:tr w:rsidR="00407A5A" w:rsidRPr="0056201A" w14:paraId="403C6AD7" w14:textId="77777777" w:rsidTr="00407A5A">
        <w:trPr>
          <w:trHeight w:val="499"/>
        </w:trPr>
        <w:tc>
          <w:tcPr>
            <w:tcW w:w="2169" w:type="dxa"/>
            <w:vMerge w:val="restart"/>
            <w:shd w:val="clear" w:color="auto" w:fill="auto"/>
          </w:tcPr>
          <w:p w14:paraId="1973278E"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fr-FR"/>
              </w:rPr>
            </w:pPr>
          </w:p>
          <w:p w14:paraId="71C12443"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fr-FR"/>
              </w:rPr>
            </w:pPr>
          </w:p>
          <w:p w14:paraId="19990897"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fr-FR"/>
              </w:rPr>
            </w:pPr>
          </w:p>
          <w:p w14:paraId="1EEB5236"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fr-FR"/>
              </w:rPr>
            </w:pPr>
          </w:p>
          <w:p w14:paraId="44BDB4CA" w14:textId="77777777" w:rsidR="00407A5A" w:rsidRPr="0056201A" w:rsidRDefault="00407A5A" w:rsidP="0032763C">
            <w:pPr>
              <w:numPr>
                <w:ilvl w:val="0"/>
                <w:numId w:val="17"/>
              </w:numPr>
              <w:overflowPunct w:val="0"/>
              <w:autoSpaceDE w:val="0"/>
              <w:autoSpaceDN w:val="0"/>
              <w:adjustRightInd w:val="0"/>
              <w:spacing w:after="0" w:line="240" w:lineRule="auto"/>
              <w:ind w:left="345" w:hanging="285"/>
              <w:contextualSpacing/>
              <w:jc w:val="center"/>
              <w:textAlignment w:val="baseline"/>
              <w:rPr>
                <w:rFonts w:ascii="Times New Roman" w:eastAsia="Calibri" w:hAnsi="Times New Roman" w:cs="Times New Roman"/>
                <w:sz w:val="24"/>
                <w:szCs w:val="24"/>
              </w:rPr>
            </w:pPr>
            <w:r w:rsidRPr="0056201A">
              <w:rPr>
                <w:rFonts w:ascii="Times New Roman" w:eastAsia="SimSun" w:hAnsi="Times New Roman" w:cs="Times New Roman"/>
                <w:b/>
                <w:szCs w:val="24"/>
                <w:lang w:eastAsia="nl-BE"/>
              </w:rPr>
              <w:t>Aptitudes organisationnelles</w:t>
            </w:r>
          </w:p>
        </w:tc>
        <w:tc>
          <w:tcPr>
            <w:tcW w:w="4624" w:type="dxa"/>
            <w:shd w:val="clear" w:color="auto" w:fill="auto"/>
          </w:tcPr>
          <w:p w14:paraId="3CCD74B0" w14:textId="77777777" w:rsidR="00407A5A" w:rsidRPr="0056201A" w:rsidRDefault="00407A5A" w:rsidP="0032763C">
            <w:pPr>
              <w:numPr>
                <w:ilvl w:val="0"/>
                <w:numId w:val="18"/>
              </w:numPr>
              <w:overflowPunct w:val="0"/>
              <w:autoSpaceDE w:val="0"/>
              <w:autoSpaceDN w:val="0"/>
              <w:adjustRightInd w:val="0"/>
              <w:spacing w:after="0" w:line="240" w:lineRule="auto"/>
              <w:ind w:left="334" w:hanging="272"/>
              <w:textAlignment w:val="baseline"/>
              <w:rPr>
                <w:rFonts w:ascii="Times New Roman" w:eastAsia="SimSun" w:hAnsi="Times New Roman" w:cs="Times New Roman"/>
                <w:sz w:val="24"/>
                <w:szCs w:val="24"/>
                <w:lang w:eastAsia="nl-BE"/>
              </w:rPr>
            </w:pPr>
            <w:r w:rsidRPr="0056201A">
              <w:rPr>
                <w:rFonts w:ascii="Times New Roman" w:eastAsia="SimSun" w:hAnsi="Times New Roman" w:cs="Times New Roman"/>
                <w:sz w:val="24"/>
                <w:szCs w:val="24"/>
                <w:lang w:eastAsia="nl-BE"/>
              </w:rPr>
              <w:t>Esprit d’innovation ou autonomie dans son travail</w:t>
            </w:r>
          </w:p>
        </w:tc>
        <w:tc>
          <w:tcPr>
            <w:tcW w:w="3975" w:type="dxa"/>
            <w:gridSpan w:val="9"/>
            <w:shd w:val="clear" w:color="auto" w:fill="auto"/>
          </w:tcPr>
          <w:p w14:paraId="31024C78"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   1         2        3        4         5</w:t>
            </w:r>
          </w:p>
        </w:tc>
      </w:tr>
      <w:tr w:rsidR="00407A5A" w:rsidRPr="0056201A" w14:paraId="69668AD8" w14:textId="77777777" w:rsidTr="00407A5A">
        <w:trPr>
          <w:trHeight w:val="528"/>
        </w:trPr>
        <w:tc>
          <w:tcPr>
            <w:tcW w:w="2169" w:type="dxa"/>
            <w:vMerge/>
            <w:shd w:val="clear" w:color="auto" w:fill="auto"/>
          </w:tcPr>
          <w:p w14:paraId="68DB8C60"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fr-FR"/>
              </w:rPr>
            </w:pPr>
          </w:p>
        </w:tc>
        <w:tc>
          <w:tcPr>
            <w:tcW w:w="4624" w:type="dxa"/>
            <w:shd w:val="clear" w:color="auto" w:fill="auto"/>
          </w:tcPr>
          <w:p w14:paraId="49A529A6" w14:textId="77777777" w:rsidR="00407A5A" w:rsidRPr="0056201A" w:rsidRDefault="00407A5A" w:rsidP="0032763C">
            <w:pPr>
              <w:numPr>
                <w:ilvl w:val="0"/>
                <w:numId w:val="18"/>
              </w:numPr>
              <w:overflowPunct w:val="0"/>
              <w:autoSpaceDE w:val="0"/>
              <w:autoSpaceDN w:val="0"/>
              <w:adjustRightInd w:val="0"/>
              <w:spacing w:before="120" w:after="120" w:line="240" w:lineRule="auto"/>
              <w:ind w:left="330" w:hanging="270"/>
              <w:contextualSpacing/>
              <w:textAlignment w:val="baseline"/>
              <w:rPr>
                <w:rFonts w:ascii="Times New Roman" w:eastAsia="SimSun" w:hAnsi="Times New Roman" w:cs="Times New Roman"/>
                <w:sz w:val="24"/>
                <w:szCs w:val="24"/>
                <w:lang w:eastAsia="nl-BE"/>
              </w:rPr>
            </w:pPr>
            <w:r w:rsidRPr="0056201A">
              <w:rPr>
                <w:rFonts w:ascii="Times New Roman" w:eastAsia="SimSun" w:hAnsi="Times New Roman" w:cs="Times New Roman"/>
                <w:sz w:val="24"/>
                <w:szCs w:val="24"/>
                <w:lang w:eastAsia="nl-BE"/>
              </w:rPr>
              <w:t>Leadership/capacité à mobiliser</w:t>
            </w:r>
          </w:p>
        </w:tc>
        <w:tc>
          <w:tcPr>
            <w:tcW w:w="3975" w:type="dxa"/>
            <w:gridSpan w:val="9"/>
            <w:shd w:val="clear" w:color="auto" w:fill="auto"/>
          </w:tcPr>
          <w:p w14:paraId="603B98EC"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   1         2        3        4         5</w:t>
            </w:r>
          </w:p>
        </w:tc>
      </w:tr>
      <w:tr w:rsidR="00407A5A" w:rsidRPr="0056201A" w14:paraId="546BC506" w14:textId="77777777" w:rsidTr="00407A5A">
        <w:trPr>
          <w:trHeight w:val="542"/>
        </w:trPr>
        <w:tc>
          <w:tcPr>
            <w:tcW w:w="2169" w:type="dxa"/>
            <w:vMerge/>
            <w:shd w:val="clear" w:color="auto" w:fill="auto"/>
          </w:tcPr>
          <w:p w14:paraId="1DE97D01"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fr-FR"/>
              </w:rPr>
            </w:pPr>
          </w:p>
        </w:tc>
        <w:tc>
          <w:tcPr>
            <w:tcW w:w="4624" w:type="dxa"/>
            <w:shd w:val="clear" w:color="auto" w:fill="auto"/>
          </w:tcPr>
          <w:p w14:paraId="216D3E7F" w14:textId="77777777" w:rsidR="00407A5A" w:rsidRPr="0056201A" w:rsidRDefault="00407A5A" w:rsidP="0032763C">
            <w:pPr>
              <w:numPr>
                <w:ilvl w:val="0"/>
                <w:numId w:val="18"/>
              </w:numPr>
              <w:overflowPunct w:val="0"/>
              <w:autoSpaceDE w:val="0"/>
              <w:autoSpaceDN w:val="0"/>
              <w:adjustRightInd w:val="0"/>
              <w:spacing w:before="120" w:after="120" w:line="240" w:lineRule="auto"/>
              <w:ind w:left="330" w:hanging="270"/>
              <w:contextualSpacing/>
              <w:textAlignment w:val="baseline"/>
              <w:rPr>
                <w:rFonts w:ascii="Times New Roman" w:eastAsia="SimSun" w:hAnsi="Times New Roman" w:cs="Times New Roman"/>
                <w:sz w:val="24"/>
                <w:szCs w:val="24"/>
                <w:lang w:eastAsia="nl-BE"/>
              </w:rPr>
            </w:pPr>
            <w:r w:rsidRPr="0056201A">
              <w:rPr>
                <w:rFonts w:ascii="Times New Roman" w:eastAsia="SimSun" w:hAnsi="Times New Roman" w:cs="Times New Roman"/>
                <w:sz w:val="24"/>
                <w:szCs w:val="24"/>
                <w:lang w:eastAsia="nl-BE"/>
              </w:rPr>
              <w:t>Rapidité dans l’exécution des taches</w:t>
            </w:r>
          </w:p>
        </w:tc>
        <w:tc>
          <w:tcPr>
            <w:tcW w:w="3975" w:type="dxa"/>
            <w:gridSpan w:val="9"/>
            <w:shd w:val="clear" w:color="auto" w:fill="auto"/>
          </w:tcPr>
          <w:p w14:paraId="77034B46"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   1         2        3        4         5</w:t>
            </w:r>
          </w:p>
        </w:tc>
      </w:tr>
      <w:tr w:rsidR="00407A5A" w:rsidRPr="0056201A" w14:paraId="6419067C" w14:textId="77777777" w:rsidTr="00407A5A">
        <w:trPr>
          <w:trHeight w:val="528"/>
        </w:trPr>
        <w:tc>
          <w:tcPr>
            <w:tcW w:w="2169" w:type="dxa"/>
            <w:vMerge/>
            <w:shd w:val="clear" w:color="auto" w:fill="auto"/>
          </w:tcPr>
          <w:p w14:paraId="4572561D"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fr-FR"/>
              </w:rPr>
            </w:pPr>
          </w:p>
        </w:tc>
        <w:tc>
          <w:tcPr>
            <w:tcW w:w="4624" w:type="dxa"/>
            <w:shd w:val="clear" w:color="auto" w:fill="auto"/>
          </w:tcPr>
          <w:p w14:paraId="4E5E75B2" w14:textId="77777777" w:rsidR="00407A5A" w:rsidRPr="0056201A" w:rsidRDefault="00407A5A" w:rsidP="0032763C">
            <w:pPr>
              <w:numPr>
                <w:ilvl w:val="0"/>
                <w:numId w:val="18"/>
              </w:numPr>
              <w:overflowPunct w:val="0"/>
              <w:autoSpaceDE w:val="0"/>
              <w:autoSpaceDN w:val="0"/>
              <w:adjustRightInd w:val="0"/>
              <w:spacing w:before="120" w:after="120" w:line="240" w:lineRule="auto"/>
              <w:ind w:left="330" w:hanging="270"/>
              <w:contextualSpacing/>
              <w:textAlignment w:val="baseline"/>
              <w:rPr>
                <w:rFonts w:ascii="Times New Roman" w:eastAsia="SimSun" w:hAnsi="Times New Roman" w:cs="Times New Roman"/>
                <w:sz w:val="24"/>
                <w:szCs w:val="24"/>
                <w:lang w:eastAsia="nl-BE"/>
              </w:rPr>
            </w:pPr>
            <w:r w:rsidRPr="0056201A">
              <w:rPr>
                <w:rFonts w:ascii="Times New Roman" w:eastAsia="SimSun" w:hAnsi="Times New Roman" w:cs="Times New Roman"/>
                <w:sz w:val="24"/>
                <w:szCs w:val="24"/>
                <w:lang w:eastAsia="nl-BE"/>
              </w:rPr>
              <w:t>Esprit de planification et de contrôle</w:t>
            </w:r>
          </w:p>
        </w:tc>
        <w:tc>
          <w:tcPr>
            <w:tcW w:w="3975" w:type="dxa"/>
            <w:gridSpan w:val="9"/>
            <w:shd w:val="clear" w:color="auto" w:fill="auto"/>
          </w:tcPr>
          <w:p w14:paraId="18D5FB5E"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   1         2        3        4         5</w:t>
            </w:r>
          </w:p>
        </w:tc>
      </w:tr>
      <w:tr w:rsidR="00407A5A" w:rsidRPr="0056201A" w14:paraId="12FB4C97" w14:textId="77777777" w:rsidTr="00407A5A">
        <w:trPr>
          <w:trHeight w:val="509"/>
        </w:trPr>
        <w:tc>
          <w:tcPr>
            <w:tcW w:w="2169" w:type="dxa"/>
            <w:vMerge/>
            <w:shd w:val="clear" w:color="auto" w:fill="auto"/>
          </w:tcPr>
          <w:p w14:paraId="2F1AABDF"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fr-FR"/>
              </w:rPr>
            </w:pPr>
          </w:p>
        </w:tc>
        <w:tc>
          <w:tcPr>
            <w:tcW w:w="4624" w:type="dxa"/>
            <w:shd w:val="clear" w:color="auto" w:fill="F2F2F2"/>
          </w:tcPr>
          <w:p w14:paraId="2D406846"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r w:rsidRPr="0056201A">
              <w:rPr>
                <w:rFonts w:ascii="Times New Roman" w:eastAsia="Calibri" w:hAnsi="Times New Roman" w:cs="Times New Roman"/>
                <w:b/>
                <w:sz w:val="24"/>
                <w:szCs w:val="24"/>
                <w:lang w:eastAsia="fr-FR"/>
              </w:rPr>
              <w:t xml:space="preserve">Sous-Total A </w:t>
            </w:r>
          </w:p>
        </w:tc>
        <w:tc>
          <w:tcPr>
            <w:tcW w:w="3975" w:type="dxa"/>
            <w:gridSpan w:val="9"/>
            <w:shd w:val="clear" w:color="auto" w:fill="F2F2F2"/>
          </w:tcPr>
          <w:p w14:paraId="1AED0C3D"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p>
        </w:tc>
      </w:tr>
      <w:tr w:rsidR="00407A5A" w:rsidRPr="0056201A" w14:paraId="3319B0B0" w14:textId="77777777" w:rsidTr="00407A5A">
        <w:trPr>
          <w:trHeight w:val="253"/>
        </w:trPr>
        <w:tc>
          <w:tcPr>
            <w:tcW w:w="2169" w:type="dxa"/>
            <w:vMerge w:val="restart"/>
            <w:shd w:val="clear" w:color="auto" w:fill="auto"/>
          </w:tcPr>
          <w:p w14:paraId="4DB5FAD2"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p w14:paraId="59642C72"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p w14:paraId="7309E94D"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p w14:paraId="5E4831A5"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p w14:paraId="12A57EC1" w14:textId="77777777" w:rsidR="00407A5A" w:rsidRPr="0056201A" w:rsidRDefault="00407A5A" w:rsidP="0032763C">
            <w:pPr>
              <w:numPr>
                <w:ilvl w:val="0"/>
                <w:numId w:val="17"/>
              </w:numPr>
              <w:overflowPunct w:val="0"/>
              <w:autoSpaceDE w:val="0"/>
              <w:autoSpaceDN w:val="0"/>
              <w:adjustRightInd w:val="0"/>
              <w:spacing w:after="0" w:line="240" w:lineRule="auto"/>
              <w:ind w:left="345" w:hanging="285"/>
              <w:contextualSpacing/>
              <w:jc w:val="center"/>
              <w:textAlignment w:val="baseline"/>
              <w:rPr>
                <w:rFonts w:ascii="Times New Roman" w:eastAsia="SimSun" w:hAnsi="Times New Roman" w:cs="Times New Roman"/>
                <w:b/>
                <w:sz w:val="24"/>
                <w:szCs w:val="24"/>
                <w:lang w:eastAsia="nl-BE"/>
              </w:rPr>
            </w:pPr>
            <w:r w:rsidRPr="0056201A">
              <w:rPr>
                <w:rFonts w:ascii="Times New Roman" w:eastAsia="SimSun" w:hAnsi="Times New Roman" w:cs="Times New Roman"/>
                <w:b/>
                <w:szCs w:val="24"/>
                <w:lang w:eastAsia="nl-BE"/>
              </w:rPr>
              <w:t>Aptitudes personnelles</w:t>
            </w:r>
          </w:p>
        </w:tc>
        <w:tc>
          <w:tcPr>
            <w:tcW w:w="4624" w:type="dxa"/>
            <w:shd w:val="clear" w:color="auto" w:fill="auto"/>
          </w:tcPr>
          <w:p w14:paraId="71FC7698" w14:textId="77777777" w:rsidR="00407A5A" w:rsidRPr="0056201A" w:rsidRDefault="00407A5A" w:rsidP="0032763C">
            <w:pPr>
              <w:numPr>
                <w:ilvl w:val="0"/>
                <w:numId w:val="19"/>
              </w:numPr>
              <w:overflowPunct w:val="0"/>
              <w:autoSpaceDE w:val="0"/>
              <w:autoSpaceDN w:val="0"/>
              <w:adjustRightInd w:val="0"/>
              <w:spacing w:before="120" w:after="120" w:line="240" w:lineRule="auto"/>
              <w:ind w:left="332" w:hanging="274"/>
              <w:textAlignment w:val="baseline"/>
              <w:rPr>
                <w:rFonts w:ascii="Times New Roman" w:eastAsia="SimSun" w:hAnsi="Times New Roman" w:cs="Times New Roman"/>
                <w:sz w:val="24"/>
                <w:szCs w:val="24"/>
                <w:lang w:eastAsia="nl-BE"/>
              </w:rPr>
            </w:pPr>
            <w:r w:rsidRPr="0056201A">
              <w:rPr>
                <w:rFonts w:ascii="Times New Roman" w:eastAsia="SimSun" w:hAnsi="Times New Roman" w:cs="Times New Roman"/>
                <w:sz w:val="24"/>
                <w:szCs w:val="24"/>
                <w:lang w:eastAsia="nl-BE"/>
              </w:rPr>
              <w:t>Capacité / rythme de travail</w:t>
            </w:r>
          </w:p>
        </w:tc>
        <w:tc>
          <w:tcPr>
            <w:tcW w:w="3975" w:type="dxa"/>
            <w:gridSpan w:val="9"/>
            <w:shd w:val="clear" w:color="auto" w:fill="auto"/>
          </w:tcPr>
          <w:p w14:paraId="7D5EA62B"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   1         2        3        4         5</w:t>
            </w:r>
          </w:p>
        </w:tc>
      </w:tr>
      <w:tr w:rsidR="00407A5A" w:rsidRPr="0056201A" w14:paraId="28CA2EA0" w14:textId="77777777" w:rsidTr="00407A5A">
        <w:trPr>
          <w:trHeight w:val="253"/>
        </w:trPr>
        <w:tc>
          <w:tcPr>
            <w:tcW w:w="2169" w:type="dxa"/>
            <w:vMerge/>
            <w:shd w:val="clear" w:color="auto" w:fill="auto"/>
          </w:tcPr>
          <w:p w14:paraId="7B9C2D85"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318B4280" w14:textId="77777777" w:rsidR="00407A5A" w:rsidRPr="0056201A" w:rsidRDefault="00407A5A" w:rsidP="0032763C">
            <w:pPr>
              <w:numPr>
                <w:ilvl w:val="0"/>
                <w:numId w:val="19"/>
              </w:numPr>
              <w:overflowPunct w:val="0"/>
              <w:autoSpaceDE w:val="0"/>
              <w:autoSpaceDN w:val="0"/>
              <w:adjustRightInd w:val="0"/>
              <w:spacing w:before="120" w:after="120" w:line="240" w:lineRule="auto"/>
              <w:ind w:left="330" w:hanging="270"/>
              <w:contextualSpacing/>
              <w:textAlignment w:val="baseline"/>
              <w:rPr>
                <w:rFonts w:ascii="Times New Roman" w:eastAsia="SimSun" w:hAnsi="Times New Roman" w:cs="Times New Roman"/>
                <w:sz w:val="24"/>
                <w:szCs w:val="24"/>
                <w:lang w:eastAsia="nl-BE"/>
              </w:rPr>
            </w:pPr>
            <w:r w:rsidRPr="0056201A">
              <w:rPr>
                <w:rFonts w:ascii="Times New Roman" w:eastAsia="SimSun" w:hAnsi="Times New Roman" w:cs="Times New Roman"/>
                <w:sz w:val="24"/>
                <w:szCs w:val="24"/>
                <w:lang w:eastAsia="nl-BE"/>
              </w:rPr>
              <w:t>Communication orale et écrite</w:t>
            </w:r>
          </w:p>
        </w:tc>
        <w:tc>
          <w:tcPr>
            <w:tcW w:w="3975" w:type="dxa"/>
            <w:gridSpan w:val="9"/>
            <w:shd w:val="clear" w:color="auto" w:fill="auto"/>
          </w:tcPr>
          <w:p w14:paraId="4682F3A7"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   1         2        3        4         5</w:t>
            </w:r>
          </w:p>
        </w:tc>
      </w:tr>
      <w:tr w:rsidR="00407A5A" w:rsidRPr="0056201A" w14:paraId="1A33C9E3" w14:textId="77777777" w:rsidTr="00407A5A">
        <w:trPr>
          <w:trHeight w:val="253"/>
        </w:trPr>
        <w:tc>
          <w:tcPr>
            <w:tcW w:w="2169" w:type="dxa"/>
            <w:vMerge/>
            <w:shd w:val="clear" w:color="auto" w:fill="auto"/>
          </w:tcPr>
          <w:p w14:paraId="6F6B8B9C"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0BD7D790" w14:textId="77777777" w:rsidR="00407A5A" w:rsidRPr="0056201A" w:rsidRDefault="00407A5A" w:rsidP="0032763C">
            <w:pPr>
              <w:numPr>
                <w:ilvl w:val="0"/>
                <w:numId w:val="19"/>
              </w:numPr>
              <w:overflowPunct w:val="0"/>
              <w:autoSpaceDE w:val="0"/>
              <w:autoSpaceDN w:val="0"/>
              <w:adjustRightInd w:val="0"/>
              <w:spacing w:before="120" w:after="120" w:line="240" w:lineRule="auto"/>
              <w:ind w:left="330" w:hanging="270"/>
              <w:contextualSpacing/>
              <w:textAlignment w:val="baseline"/>
              <w:rPr>
                <w:rFonts w:ascii="Times New Roman" w:eastAsia="SimSun" w:hAnsi="Times New Roman" w:cs="Times New Roman"/>
                <w:sz w:val="24"/>
                <w:szCs w:val="24"/>
                <w:lang w:eastAsia="nl-BE"/>
              </w:rPr>
            </w:pPr>
            <w:r w:rsidRPr="0056201A">
              <w:rPr>
                <w:rFonts w:ascii="Times New Roman" w:eastAsia="SimSun" w:hAnsi="Times New Roman" w:cs="Times New Roman"/>
                <w:sz w:val="24"/>
                <w:szCs w:val="24"/>
                <w:lang w:eastAsia="nl-BE"/>
              </w:rPr>
              <w:t>Esprit d’équipe/ Collégialité</w:t>
            </w:r>
          </w:p>
        </w:tc>
        <w:tc>
          <w:tcPr>
            <w:tcW w:w="3975" w:type="dxa"/>
            <w:gridSpan w:val="9"/>
            <w:shd w:val="clear" w:color="auto" w:fill="auto"/>
          </w:tcPr>
          <w:p w14:paraId="72755466"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   1         2        3        4         5</w:t>
            </w:r>
          </w:p>
        </w:tc>
      </w:tr>
      <w:tr w:rsidR="00407A5A" w:rsidRPr="0056201A" w14:paraId="31C73462" w14:textId="77777777" w:rsidTr="00407A5A">
        <w:trPr>
          <w:trHeight w:val="253"/>
        </w:trPr>
        <w:tc>
          <w:tcPr>
            <w:tcW w:w="2169" w:type="dxa"/>
            <w:vMerge/>
            <w:shd w:val="clear" w:color="auto" w:fill="auto"/>
          </w:tcPr>
          <w:p w14:paraId="4FD4D49E"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32ED925B" w14:textId="77777777" w:rsidR="00407A5A" w:rsidRPr="0056201A" w:rsidRDefault="00407A5A" w:rsidP="0032763C">
            <w:pPr>
              <w:numPr>
                <w:ilvl w:val="0"/>
                <w:numId w:val="19"/>
              </w:numPr>
              <w:overflowPunct w:val="0"/>
              <w:autoSpaceDE w:val="0"/>
              <w:autoSpaceDN w:val="0"/>
              <w:adjustRightInd w:val="0"/>
              <w:spacing w:before="120" w:after="120" w:line="240" w:lineRule="auto"/>
              <w:ind w:left="330" w:hanging="270"/>
              <w:contextualSpacing/>
              <w:textAlignment w:val="baseline"/>
              <w:rPr>
                <w:rFonts w:ascii="Times New Roman" w:eastAsia="SimSun" w:hAnsi="Times New Roman" w:cs="Times New Roman"/>
                <w:sz w:val="24"/>
                <w:szCs w:val="24"/>
                <w:lang w:eastAsia="nl-BE"/>
              </w:rPr>
            </w:pPr>
            <w:r w:rsidRPr="0056201A">
              <w:rPr>
                <w:rFonts w:ascii="Times New Roman" w:eastAsia="SimSun" w:hAnsi="Times New Roman" w:cs="Times New Roman"/>
                <w:sz w:val="24"/>
                <w:szCs w:val="24"/>
                <w:lang w:eastAsia="nl-BE"/>
              </w:rPr>
              <w:t>Prise d’initiative</w:t>
            </w:r>
          </w:p>
        </w:tc>
        <w:tc>
          <w:tcPr>
            <w:tcW w:w="3975" w:type="dxa"/>
            <w:gridSpan w:val="9"/>
            <w:shd w:val="clear" w:color="auto" w:fill="auto"/>
          </w:tcPr>
          <w:p w14:paraId="5F14888B"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   1         2        3        4         5</w:t>
            </w:r>
          </w:p>
        </w:tc>
      </w:tr>
      <w:tr w:rsidR="00407A5A" w:rsidRPr="0056201A" w14:paraId="458B7FF3" w14:textId="77777777" w:rsidTr="00407A5A">
        <w:trPr>
          <w:trHeight w:val="236"/>
        </w:trPr>
        <w:tc>
          <w:tcPr>
            <w:tcW w:w="2169" w:type="dxa"/>
            <w:vMerge/>
            <w:shd w:val="clear" w:color="auto" w:fill="auto"/>
          </w:tcPr>
          <w:p w14:paraId="42315F0E"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F2F2F2"/>
          </w:tcPr>
          <w:p w14:paraId="7B18728D"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r w:rsidRPr="0056201A">
              <w:rPr>
                <w:rFonts w:ascii="Times New Roman" w:eastAsia="Calibri" w:hAnsi="Times New Roman" w:cs="Times New Roman"/>
                <w:b/>
                <w:sz w:val="24"/>
                <w:szCs w:val="24"/>
                <w:lang w:eastAsia="fr-FR"/>
              </w:rPr>
              <w:t xml:space="preserve">Sous-Total B </w:t>
            </w:r>
          </w:p>
        </w:tc>
        <w:tc>
          <w:tcPr>
            <w:tcW w:w="3975" w:type="dxa"/>
            <w:gridSpan w:val="9"/>
            <w:shd w:val="clear" w:color="auto" w:fill="F2F2F2"/>
          </w:tcPr>
          <w:p w14:paraId="73EF7C96"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p>
        </w:tc>
      </w:tr>
      <w:tr w:rsidR="00407A5A" w:rsidRPr="0056201A" w14:paraId="00B98D7E" w14:textId="77777777" w:rsidTr="00407A5A">
        <w:trPr>
          <w:trHeight w:val="236"/>
        </w:trPr>
        <w:tc>
          <w:tcPr>
            <w:tcW w:w="2169" w:type="dxa"/>
            <w:vMerge w:val="restart"/>
            <w:shd w:val="clear" w:color="auto" w:fill="auto"/>
          </w:tcPr>
          <w:p w14:paraId="13B8780E" w14:textId="77777777" w:rsidR="00407A5A" w:rsidRPr="0056201A" w:rsidRDefault="00407A5A" w:rsidP="00407A5A">
            <w:pPr>
              <w:spacing w:after="0" w:line="240" w:lineRule="auto"/>
              <w:ind w:left="420"/>
              <w:contextualSpacing/>
              <w:rPr>
                <w:rFonts w:ascii="Times New Roman" w:eastAsia="SimSun" w:hAnsi="Times New Roman" w:cs="Times New Roman"/>
                <w:b/>
                <w:sz w:val="24"/>
                <w:szCs w:val="24"/>
                <w:lang w:eastAsia="nl-BE"/>
              </w:rPr>
            </w:pPr>
          </w:p>
          <w:p w14:paraId="26E25E58" w14:textId="77777777" w:rsidR="00407A5A" w:rsidRPr="0056201A" w:rsidRDefault="00407A5A" w:rsidP="00407A5A">
            <w:pPr>
              <w:spacing w:after="0" w:line="240" w:lineRule="auto"/>
              <w:ind w:left="420"/>
              <w:contextualSpacing/>
              <w:rPr>
                <w:rFonts w:ascii="Times New Roman" w:eastAsia="SimSun" w:hAnsi="Times New Roman" w:cs="Times New Roman"/>
                <w:b/>
                <w:sz w:val="24"/>
                <w:szCs w:val="24"/>
                <w:lang w:eastAsia="nl-BE"/>
              </w:rPr>
            </w:pPr>
          </w:p>
          <w:p w14:paraId="554A24B8" w14:textId="77777777" w:rsidR="00407A5A" w:rsidRPr="0056201A" w:rsidRDefault="00407A5A" w:rsidP="00407A5A">
            <w:pPr>
              <w:spacing w:after="0" w:line="240" w:lineRule="auto"/>
              <w:ind w:left="420"/>
              <w:contextualSpacing/>
              <w:rPr>
                <w:rFonts w:ascii="Times New Roman" w:eastAsia="SimSun" w:hAnsi="Times New Roman" w:cs="Times New Roman"/>
                <w:b/>
                <w:sz w:val="24"/>
                <w:szCs w:val="24"/>
                <w:lang w:eastAsia="nl-BE"/>
              </w:rPr>
            </w:pPr>
          </w:p>
          <w:p w14:paraId="186F7D04" w14:textId="77777777" w:rsidR="00407A5A" w:rsidRPr="0056201A" w:rsidRDefault="00407A5A" w:rsidP="0032763C">
            <w:pPr>
              <w:numPr>
                <w:ilvl w:val="0"/>
                <w:numId w:val="17"/>
              </w:numPr>
              <w:overflowPunct w:val="0"/>
              <w:autoSpaceDE w:val="0"/>
              <w:autoSpaceDN w:val="0"/>
              <w:adjustRightInd w:val="0"/>
              <w:spacing w:after="0" w:line="240" w:lineRule="auto"/>
              <w:ind w:left="345" w:hanging="285"/>
              <w:contextualSpacing/>
              <w:jc w:val="center"/>
              <w:textAlignment w:val="baseline"/>
              <w:rPr>
                <w:rFonts w:ascii="Times New Roman" w:eastAsia="SimSun" w:hAnsi="Times New Roman" w:cs="Times New Roman"/>
                <w:b/>
                <w:szCs w:val="24"/>
                <w:lang w:eastAsia="nl-BE"/>
              </w:rPr>
            </w:pPr>
            <w:r w:rsidRPr="0056201A">
              <w:rPr>
                <w:rFonts w:ascii="Times New Roman" w:eastAsia="SimSun" w:hAnsi="Times New Roman" w:cs="Times New Roman"/>
                <w:b/>
                <w:szCs w:val="24"/>
                <w:lang w:eastAsia="nl-BE"/>
              </w:rPr>
              <w:t>Accomplissements / réalisations</w:t>
            </w:r>
          </w:p>
          <w:p w14:paraId="081BB196" w14:textId="77777777" w:rsidR="00407A5A" w:rsidRPr="0056201A" w:rsidRDefault="00407A5A" w:rsidP="00407A5A">
            <w:pPr>
              <w:spacing w:after="0" w:line="240" w:lineRule="auto"/>
              <w:ind w:left="420"/>
              <w:contextualSpacing/>
              <w:rPr>
                <w:rFonts w:ascii="Times New Roman" w:eastAsia="SimSun" w:hAnsi="Times New Roman" w:cs="Times New Roman"/>
                <w:b/>
                <w:sz w:val="24"/>
                <w:szCs w:val="24"/>
                <w:lang w:eastAsia="nl-BE"/>
              </w:rPr>
            </w:pPr>
          </w:p>
        </w:tc>
        <w:tc>
          <w:tcPr>
            <w:tcW w:w="4624" w:type="dxa"/>
            <w:shd w:val="clear" w:color="auto" w:fill="auto"/>
          </w:tcPr>
          <w:p w14:paraId="297884A3" w14:textId="77777777" w:rsidR="00407A5A" w:rsidRPr="0056201A" w:rsidRDefault="00407A5A" w:rsidP="0032763C">
            <w:pPr>
              <w:numPr>
                <w:ilvl w:val="0"/>
                <w:numId w:val="16"/>
              </w:numPr>
              <w:overflowPunct w:val="0"/>
              <w:autoSpaceDE w:val="0"/>
              <w:autoSpaceDN w:val="0"/>
              <w:adjustRightInd w:val="0"/>
              <w:spacing w:after="0" w:line="240" w:lineRule="auto"/>
              <w:ind w:left="349" w:hanging="283"/>
              <w:contextualSpacing/>
              <w:textAlignment w:val="baseline"/>
              <w:rPr>
                <w:rFonts w:ascii="Times New Roman" w:eastAsia="SimSun" w:hAnsi="Times New Roman" w:cs="Times New Roman"/>
                <w:sz w:val="24"/>
                <w:szCs w:val="24"/>
                <w:lang w:eastAsia="nl-BE"/>
              </w:rPr>
            </w:pPr>
            <w:r w:rsidRPr="0056201A">
              <w:rPr>
                <w:rFonts w:ascii="Times New Roman" w:eastAsia="Times New Roman" w:hAnsi="Times New Roman" w:cs="Times New Roman"/>
                <w:sz w:val="24"/>
                <w:szCs w:val="26"/>
              </w:rPr>
              <w:t>Qualité de la planification et du suivi des opérations de passation de marchés</w:t>
            </w:r>
          </w:p>
        </w:tc>
        <w:tc>
          <w:tcPr>
            <w:tcW w:w="3975" w:type="dxa"/>
            <w:gridSpan w:val="9"/>
            <w:shd w:val="clear" w:color="auto" w:fill="auto"/>
          </w:tcPr>
          <w:p w14:paraId="0F851D16"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2         4        6        8       10  </w:t>
            </w:r>
          </w:p>
        </w:tc>
      </w:tr>
      <w:tr w:rsidR="00407A5A" w:rsidRPr="0056201A" w14:paraId="26852A9B" w14:textId="77777777" w:rsidTr="00407A5A">
        <w:trPr>
          <w:trHeight w:val="236"/>
        </w:trPr>
        <w:tc>
          <w:tcPr>
            <w:tcW w:w="2169" w:type="dxa"/>
            <w:vMerge/>
            <w:shd w:val="clear" w:color="auto" w:fill="auto"/>
          </w:tcPr>
          <w:p w14:paraId="6975CC99"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673701C4" w14:textId="663B6759" w:rsidR="00407A5A" w:rsidRPr="0056201A" w:rsidRDefault="00407A5A" w:rsidP="0032763C">
            <w:pPr>
              <w:numPr>
                <w:ilvl w:val="0"/>
                <w:numId w:val="16"/>
              </w:numPr>
              <w:overflowPunct w:val="0"/>
              <w:autoSpaceDE w:val="0"/>
              <w:autoSpaceDN w:val="0"/>
              <w:adjustRightInd w:val="0"/>
              <w:spacing w:after="0" w:line="240" w:lineRule="auto"/>
              <w:ind w:left="349" w:hanging="283"/>
              <w:contextualSpacing/>
              <w:textAlignment w:val="baseline"/>
              <w:rPr>
                <w:rFonts w:ascii="Times New Roman" w:eastAsia="SimSun" w:hAnsi="Times New Roman" w:cs="Times New Roman"/>
                <w:sz w:val="24"/>
                <w:szCs w:val="24"/>
                <w:lang w:eastAsia="nl-BE"/>
              </w:rPr>
            </w:pPr>
            <w:r w:rsidRPr="0056201A">
              <w:rPr>
                <w:rFonts w:ascii="Times New Roman" w:eastAsia="Times New Roman" w:hAnsi="Times New Roman" w:cs="Times New Roman"/>
                <w:sz w:val="24"/>
                <w:szCs w:val="26"/>
              </w:rPr>
              <w:t xml:space="preserve">Qualité des documents soumis à la revue préalable de la Banque mondiale pour avis de </w:t>
            </w:r>
            <w:r w:rsidR="006F4F2D" w:rsidRPr="0056201A">
              <w:rPr>
                <w:rFonts w:ascii="Times New Roman" w:eastAsia="Times New Roman" w:hAnsi="Times New Roman" w:cs="Times New Roman"/>
                <w:sz w:val="24"/>
                <w:szCs w:val="26"/>
              </w:rPr>
              <w:t>non-objection</w:t>
            </w:r>
          </w:p>
        </w:tc>
        <w:tc>
          <w:tcPr>
            <w:tcW w:w="3975" w:type="dxa"/>
            <w:gridSpan w:val="9"/>
            <w:shd w:val="clear" w:color="auto" w:fill="auto"/>
          </w:tcPr>
          <w:p w14:paraId="444BAEFE"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2         4        6        8       10  </w:t>
            </w:r>
          </w:p>
        </w:tc>
      </w:tr>
      <w:tr w:rsidR="00407A5A" w:rsidRPr="0056201A" w14:paraId="0D04F909" w14:textId="77777777" w:rsidTr="00407A5A">
        <w:trPr>
          <w:trHeight w:val="615"/>
        </w:trPr>
        <w:tc>
          <w:tcPr>
            <w:tcW w:w="2169" w:type="dxa"/>
            <w:vMerge/>
            <w:shd w:val="clear" w:color="auto" w:fill="auto"/>
          </w:tcPr>
          <w:p w14:paraId="5DC0381A"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32351556" w14:textId="1B622E3C" w:rsidR="00407A5A" w:rsidRPr="0056201A" w:rsidRDefault="00407A5A" w:rsidP="0032763C">
            <w:pPr>
              <w:numPr>
                <w:ilvl w:val="0"/>
                <w:numId w:val="16"/>
              </w:numPr>
              <w:overflowPunct w:val="0"/>
              <w:autoSpaceDE w:val="0"/>
              <w:autoSpaceDN w:val="0"/>
              <w:adjustRightInd w:val="0"/>
              <w:spacing w:after="0" w:line="240" w:lineRule="auto"/>
              <w:ind w:left="349"/>
              <w:contextualSpacing/>
              <w:textAlignment w:val="baseline"/>
              <w:rPr>
                <w:rFonts w:ascii="Times New Roman" w:eastAsia="Calibri" w:hAnsi="Times New Roman" w:cs="Times New Roman"/>
                <w:sz w:val="24"/>
                <w:szCs w:val="26"/>
              </w:rPr>
            </w:pPr>
            <w:r w:rsidRPr="0056201A">
              <w:rPr>
                <w:rFonts w:ascii="Times New Roman" w:eastAsia="Times New Roman" w:hAnsi="Times New Roman" w:cs="Times New Roman"/>
                <w:sz w:val="24"/>
                <w:szCs w:val="20"/>
              </w:rPr>
              <w:t xml:space="preserve">Qualité du </w:t>
            </w:r>
            <w:r w:rsidRPr="0056201A">
              <w:rPr>
                <w:rFonts w:ascii="Times New Roman" w:eastAsia="Times New Roman" w:hAnsi="Times New Roman" w:cs="Times New Roman"/>
                <w:sz w:val="24"/>
                <w:szCs w:val="26"/>
              </w:rPr>
              <w:t>système de classement des documents de passation des marchés </w:t>
            </w:r>
            <w:r w:rsidR="008405A5">
              <w:rPr>
                <w:rFonts w:ascii="Times New Roman" w:eastAsia="Times New Roman" w:hAnsi="Times New Roman" w:cs="Times New Roman"/>
                <w:sz w:val="24"/>
                <w:szCs w:val="26"/>
              </w:rPr>
              <w:t>(STEP et physique)</w:t>
            </w:r>
          </w:p>
        </w:tc>
        <w:tc>
          <w:tcPr>
            <w:tcW w:w="3975" w:type="dxa"/>
            <w:gridSpan w:val="9"/>
            <w:shd w:val="clear" w:color="auto" w:fill="auto"/>
          </w:tcPr>
          <w:p w14:paraId="3980608E"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2         4        6        8       10  </w:t>
            </w:r>
          </w:p>
        </w:tc>
      </w:tr>
      <w:tr w:rsidR="00407A5A" w:rsidRPr="0056201A" w14:paraId="7ABF1A5B" w14:textId="77777777" w:rsidTr="00407A5A">
        <w:trPr>
          <w:trHeight w:val="236"/>
        </w:trPr>
        <w:tc>
          <w:tcPr>
            <w:tcW w:w="2169" w:type="dxa"/>
            <w:vMerge/>
            <w:shd w:val="clear" w:color="auto" w:fill="auto"/>
          </w:tcPr>
          <w:p w14:paraId="12D292C2"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3354D0B4" w14:textId="77777777" w:rsidR="00407A5A" w:rsidRPr="0056201A" w:rsidRDefault="00407A5A" w:rsidP="0032763C">
            <w:pPr>
              <w:numPr>
                <w:ilvl w:val="0"/>
                <w:numId w:val="16"/>
              </w:numPr>
              <w:overflowPunct w:val="0"/>
              <w:autoSpaceDE w:val="0"/>
              <w:autoSpaceDN w:val="0"/>
              <w:adjustRightInd w:val="0"/>
              <w:spacing w:after="0" w:line="240" w:lineRule="auto"/>
              <w:ind w:left="349" w:hanging="283"/>
              <w:contextualSpacing/>
              <w:textAlignment w:val="baseline"/>
              <w:rPr>
                <w:rFonts w:ascii="Times New Roman" w:eastAsia="SimSun" w:hAnsi="Times New Roman" w:cs="Times New Roman"/>
                <w:sz w:val="24"/>
                <w:szCs w:val="24"/>
                <w:lang w:eastAsia="nl-BE"/>
              </w:rPr>
            </w:pPr>
            <w:r w:rsidRPr="0056201A">
              <w:rPr>
                <w:rFonts w:ascii="Times New Roman" w:eastAsia="Times New Roman" w:hAnsi="Times New Roman" w:cs="Times New Roman"/>
                <w:sz w:val="24"/>
                <w:szCs w:val="26"/>
              </w:rPr>
              <w:t>Qualité des documents examinés pendant les revues à postériori de la Banque</w:t>
            </w:r>
          </w:p>
        </w:tc>
        <w:tc>
          <w:tcPr>
            <w:tcW w:w="3975" w:type="dxa"/>
            <w:gridSpan w:val="9"/>
            <w:shd w:val="clear" w:color="auto" w:fill="auto"/>
          </w:tcPr>
          <w:p w14:paraId="57D75405" w14:textId="77777777" w:rsidR="00407A5A" w:rsidRPr="0056201A" w:rsidRDefault="00407A5A" w:rsidP="00407A5A">
            <w:pPr>
              <w:overflowPunct w:val="0"/>
              <w:autoSpaceDE w:val="0"/>
              <w:autoSpaceDN w:val="0"/>
              <w:adjustRightInd w:val="0"/>
              <w:spacing w:before="24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2         4        6        8       10  </w:t>
            </w:r>
          </w:p>
        </w:tc>
      </w:tr>
      <w:tr w:rsidR="00407A5A" w:rsidRPr="0056201A" w14:paraId="3D31EC66" w14:textId="77777777" w:rsidTr="00407A5A">
        <w:trPr>
          <w:trHeight w:val="236"/>
        </w:trPr>
        <w:tc>
          <w:tcPr>
            <w:tcW w:w="2169" w:type="dxa"/>
            <w:vMerge/>
            <w:shd w:val="clear" w:color="auto" w:fill="auto"/>
          </w:tcPr>
          <w:p w14:paraId="10630D66"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4305AABE" w14:textId="0FF8A91C" w:rsidR="00407A5A" w:rsidRPr="0056201A" w:rsidRDefault="00407A5A" w:rsidP="0032763C">
            <w:pPr>
              <w:numPr>
                <w:ilvl w:val="0"/>
                <w:numId w:val="16"/>
              </w:numPr>
              <w:overflowPunct w:val="0"/>
              <w:autoSpaceDE w:val="0"/>
              <w:autoSpaceDN w:val="0"/>
              <w:adjustRightInd w:val="0"/>
              <w:spacing w:after="0" w:line="240" w:lineRule="auto"/>
              <w:ind w:left="349" w:hanging="283"/>
              <w:contextualSpacing/>
              <w:textAlignment w:val="baseline"/>
              <w:rPr>
                <w:rFonts w:ascii="Times New Roman" w:eastAsia="Times New Roman" w:hAnsi="Times New Roman" w:cs="Times New Roman"/>
                <w:sz w:val="24"/>
                <w:szCs w:val="26"/>
              </w:rPr>
            </w:pPr>
            <w:r w:rsidRPr="0056201A">
              <w:rPr>
                <w:rFonts w:ascii="Times New Roman" w:eastAsia="Times New Roman" w:hAnsi="Times New Roman" w:cs="Times New Roman"/>
                <w:sz w:val="24"/>
                <w:szCs w:val="26"/>
              </w:rPr>
              <w:t>Qualité du suivi de l’exécution des marchés signés</w:t>
            </w:r>
          </w:p>
        </w:tc>
        <w:tc>
          <w:tcPr>
            <w:tcW w:w="3975" w:type="dxa"/>
            <w:gridSpan w:val="9"/>
            <w:shd w:val="clear" w:color="auto" w:fill="auto"/>
          </w:tcPr>
          <w:p w14:paraId="4B7406B3" w14:textId="77777777" w:rsidR="00407A5A" w:rsidRPr="0056201A" w:rsidRDefault="00407A5A" w:rsidP="00407A5A">
            <w:pPr>
              <w:overflowPunct w:val="0"/>
              <w:autoSpaceDE w:val="0"/>
              <w:autoSpaceDN w:val="0"/>
              <w:adjustRightInd w:val="0"/>
              <w:spacing w:before="24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 xml:space="preserve">2         4        6        8       10  </w:t>
            </w:r>
          </w:p>
        </w:tc>
      </w:tr>
      <w:tr w:rsidR="003E1F89" w:rsidRPr="0056201A" w14:paraId="44808860" w14:textId="77777777" w:rsidTr="00407A5A">
        <w:trPr>
          <w:trHeight w:val="236"/>
        </w:trPr>
        <w:tc>
          <w:tcPr>
            <w:tcW w:w="2169" w:type="dxa"/>
            <w:vMerge/>
            <w:shd w:val="clear" w:color="auto" w:fill="auto"/>
          </w:tcPr>
          <w:p w14:paraId="20EE13BF" w14:textId="77777777" w:rsidR="003E1F89" w:rsidRPr="0056201A" w:rsidRDefault="003E1F89"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68785549" w14:textId="61D491B4" w:rsidR="003E1F89" w:rsidRPr="002F1C46" w:rsidRDefault="002F1C46" w:rsidP="002F1C46">
            <w:pPr>
              <w:numPr>
                <w:ilvl w:val="0"/>
                <w:numId w:val="16"/>
              </w:numPr>
              <w:spacing w:after="0" w:line="240" w:lineRule="auto"/>
              <w:jc w:val="both"/>
              <w:rPr>
                <w:rFonts w:ascii="Times New Roman" w:hAnsi="Times New Roman" w:cs="Times New Roman"/>
                <w:sz w:val="24"/>
                <w:szCs w:val="24"/>
                <w:lang w:eastAsia="fr-FR"/>
              </w:rPr>
            </w:pPr>
            <w:r w:rsidRPr="002F1C46">
              <w:rPr>
                <w:rFonts w:ascii="Times New Roman" w:hAnsi="Times New Roman" w:cs="Times New Roman"/>
                <w:sz w:val="24"/>
                <w:szCs w:val="24"/>
                <w:lang w:eastAsia="fr-FR"/>
              </w:rPr>
              <w:t>Niveau et qualité de la mise en œuvre des tâches confiée à lui par le SPM </w:t>
            </w:r>
          </w:p>
        </w:tc>
        <w:tc>
          <w:tcPr>
            <w:tcW w:w="3975" w:type="dxa"/>
            <w:gridSpan w:val="9"/>
            <w:shd w:val="clear" w:color="auto" w:fill="auto"/>
          </w:tcPr>
          <w:p w14:paraId="6B6CB59F" w14:textId="77777777" w:rsidR="003E1F89" w:rsidRPr="002F1C46" w:rsidRDefault="003E1F89" w:rsidP="00407A5A">
            <w:pPr>
              <w:overflowPunct w:val="0"/>
              <w:autoSpaceDE w:val="0"/>
              <w:autoSpaceDN w:val="0"/>
              <w:adjustRightInd w:val="0"/>
              <w:spacing w:before="240" w:after="120" w:line="240" w:lineRule="auto"/>
              <w:jc w:val="center"/>
              <w:textAlignment w:val="baseline"/>
              <w:rPr>
                <w:rFonts w:ascii="Times New Roman" w:eastAsia="Calibri" w:hAnsi="Times New Roman" w:cs="Times New Roman"/>
                <w:sz w:val="24"/>
                <w:szCs w:val="24"/>
                <w:lang w:eastAsia="fr-FR"/>
              </w:rPr>
            </w:pPr>
          </w:p>
        </w:tc>
      </w:tr>
      <w:tr w:rsidR="00F30BCF" w:rsidRPr="0056201A" w14:paraId="2F1B53D1" w14:textId="77777777" w:rsidTr="00407A5A">
        <w:trPr>
          <w:trHeight w:val="236"/>
        </w:trPr>
        <w:tc>
          <w:tcPr>
            <w:tcW w:w="2169" w:type="dxa"/>
            <w:vMerge/>
            <w:shd w:val="clear" w:color="auto" w:fill="auto"/>
          </w:tcPr>
          <w:p w14:paraId="617936CD" w14:textId="77777777" w:rsidR="00F30BCF" w:rsidRPr="0056201A" w:rsidRDefault="00F30BCF"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shd w:val="clear" w:color="auto" w:fill="auto"/>
          </w:tcPr>
          <w:p w14:paraId="023835B6" w14:textId="3FCCB5A2" w:rsidR="00F30BCF" w:rsidRPr="002F1C46" w:rsidRDefault="00D24444" w:rsidP="0032763C">
            <w:pPr>
              <w:numPr>
                <w:ilvl w:val="0"/>
                <w:numId w:val="16"/>
              </w:numPr>
              <w:overflowPunct w:val="0"/>
              <w:autoSpaceDE w:val="0"/>
              <w:autoSpaceDN w:val="0"/>
              <w:adjustRightInd w:val="0"/>
              <w:spacing w:after="0" w:line="240" w:lineRule="auto"/>
              <w:ind w:left="349" w:hanging="283"/>
              <w:contextualSpacing/>
              <w:textAlignment w:val="baseline"/>
              <w:rPr>
                <w:rFonts w:ascii="Times New Roman" w:eastAsia="Times New Roman" w:hAnsi="Times New Roman" w:cs="Times New Roman"/>
                <w:sz w:val="24"/>
                <w:szCs w:val="24"/>
              </w:rPr>
            </w:pPr>
            <w:r w:rsidRPr="002F1C46">
              <w:rPr>
                <w:rFonts w:ascii="Times New Roman" w:hAnsi="Times New Roman" w:cs="Times New Roman"/>
                <w:sz w:val="24"/>
                <w:szCs w:val="24"/>
                <w:lang w:eastAsia="fr-FR"/>
              </w:rPr>
              <w:t>Délai de préparation des dossiers et rapports d’évaluation </w:t>
            </w:r>
          </w:p>
        </w:tc>
        <w:tc>
          <w:tcPr>
            <w:tcW w:w="3975" w:type="dxa"/>
            <w:gridSpan w:val="9"/>
            <w:shd w:val="clear" w:color="auto" w:fill="auto"/>
          </w:tcPr>
          <w:p w14:paraId="4171356C" w14:textId="77777777" w:rsidR="00F30BCF" w:rsidRPr="002F1C46" w:rsidRDefault="00F30BCF" w:rsidP="00407A5A">
            <w:pPr>
              <w:overflowPunct w:val="0"/>
              <w:autoSpaceDE w:val="0"/>
              <w:autoSpaceDN w:val="0"/>
              <w:adjustRightInd w:val="0"/>
              <w:spacing w:before="240" w:after="120" w:line="240" w:lineRule="auto"/>
              <w:jc w:val="center"/>
              <w:textAlignment w:val="baseline"/>
              <w:rPr>
                <w:rFonts w:ascii="Times New Roman" w:eastAsia="Calibri" w:hAnsi="Times New Roman" w:cs="Times New Roman"/>
                <w:sz w:val="24"/>
                <w:szCs w:val="24"/>
                <w:lang w:eastAsia="fr-FR"/>
              </w:rPr>
            </w:pPr>
          </w:p>
        </w:tc>
      </w:tr>
      <w:tr w:rsidR="00407A5A" w:rsidRPr="0056201A" w14:paraId="392BA69B" w14:textId="77777777" w:rsidTr="00407A5A">
        <w:trPr>
          <w:trHeight w:val="433"/>
        </w:trPr>
        <w:tc>
          <w:tcPr>
            <w:tcW w:w="2169" w:type="dxa"/>
            <w:vMerge/>
            <w:shd w:val="clear" w:color="auto" w:fill="auto"/>
          </w:tcPr>
          <w:p w14:paraId="3F46EA0F"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vMerge w:val="restart"/>
            <w:shd w:val="clear" w:color="auto" w:fill="auto"/>
          </w:tcPr>
          <w:p w14:paraId="1E8E1599" w14:textId="77777777" w:rsidR="00407A5A" w:rsidRPr="00482A54" w:rsidRDefault="00407A5A" w:rsidP="0032763C">
            <w:pPr>
              <w:numPr>
                <w:ilvl w:val="0"/>
                <w:numId w:val="16"/>
              </w:numPr>
              <w:overflowPunct w:val="0"/>
              <w:autoSpaceDE w:val="0"/>
              <w:autoSpaceDN w:val="0"/>
              <w:adjustRightInd w:val="0"/>
              <w:spacing w:after="0" w:line="240" w:lineRule="auto"/>
              <w:ind w:left="349" w:hanging="283"/>
              <w:contextualSpacing/>
              <w:textAlignment w:val="baseline"/>
              <w:rPr>
                <w:rFonts w:ascii="Times New Roman" w:eastAsia="Times New Roman" w:hAnsi="Times New Roman" w:cs="Times New Roman"/>
                <w:sz w:val="24"/>
                <w:szCs w:val="24"/>
              </w:rPr>
            </w:pPr>
            <w:r w:rsidRPr="00482A54">
              <w:rPr>
                <w:rFonts w:ascii="Times New Roman" w:eastAsia="Times New Roman" w:hAnsi="Times New Roman" w:cs="Times New Roman"/>
                <w:sz w:val="24"/>
                <w:szCs w:val="24"/>
              </w:rPr>
              <w:t>Transmission et approbation du Rapport d’activités trimestriel au plus tard le 10 du mois suivant.</w:t>
            </w:r>
          </w:p>
        </w:tc>
        <w:tc>
          <w:tcPr>
            <w:tcW w:w="823" w:type="dxa"/>
            <w:gridSpan w:val="2"/>
            <w:shd w:val="clear" w:color="auto" w:fill="auto"/>
          </w:tcPr>
          <w:p w14:paraId="4BDF4162"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T1</w:t>
            </w:r>
          </w:p>
        </w:tc>
        <w:tc>
          <w:tcPr>
            <w:tcW w:w="823" w:type="dxa"/>
            <w:gridSpan w:val="2"/>
            <w:shd w:val="clear" w:color="auto" w:fill="auto"/>
          </w:tcPr>
          <w:p w14:paraId="4EDC2C49"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T2</w:t>
            </w:r>
          </w:p>
        </w:tc>
        <w:tc>
          <w:tcPr>
            <w:tcW w:w="823" w:type="dxa"/>
            <w:gridSpan w:val="2"/>
            <w:shd w:val="clear" w:color="auto" w:fill="auto"/>
          </w:tcPr>
          <w:p w14:paraId="6F9BC4A2"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T3</w:t>
            </w:r>
          </w:p>
        </w:tc>
        <w:tc>
          <w:tcPr>
            <w:tcW w:w="823" w:type="dxa"/>
            <w:gridSpan w:val="2"/>
            <w:shd w:val="clear" w:color="auto" w:fill="auto"/>
          </w:tcPr>
          <w:p w14:paraId="45D36C11"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T4</w:t>
            </w:r>
          </w:p>
        </w:tc>
        <w:tc>
          <w:tcPr>
            <w:tcW w:w="681" w:type="dxa"/>
            <w:shd w:val="clear" w:color="auto" w:fill="auto"/>
          </w:tcPr>
          <w:p w14:paraId="5AE5B3B2"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Total</w:t>
            </w:r>
          </w:p>
        </w:tc>
      </w:tr>
      <w:tr w:rsidR="00407A5A" w:rsidRPr="0056201A" w14:paraId="1A335FE6" w14:textId="77777777" w:rsidTr="00407A5A">
        <w:trPr>
          <w:trHeight w:val="432"/>
        </w:trPr>
        <w:tc>
          <w:tcPr>
            <w:tcW w:w="2169" w:type="dxa"/>
            <w:vMerge/>
            <w:shd w:val="clear" w:color="auto" w:fill="auto"/>
          </w:tcPr>
          <w:p w14:paraId="5AA35436" w14:textId="77777777" w:rsidR="00407A5A" w:rsidRPr="0056201A" w:rsidRDefault="00407A5A" w:rsidP="00407A5A">
            <w:pPr>
              <w:overflowPunct w:val="0"/>
              <w:autoSpaceDE w:val="0"/>
              <w:autoSpaceDN w:val="0"/>
              <w:adjustRightInd w:val="0"/>
              <w:spacing w:after="0" w:line="240" w:lineRule="auto"/>
              <w:textAlignment w:val="baseline"/>
              <w:rPr>
                <w:rFonts w:ascii="Times New Roman" w:eastAsia="SimSun" w:hAnsi="Times New Roman" w:cs="Times New Roman"/>
                <w:b/>
                <w:sz w:val="24"/>
                <w:szCs w:val="24"/>
                <w:lang w:eastAsia="nl-BE"/>
              </w:rPr>
            </w:pPr>
          </w:p>
        </w:tc>
        <w:tc>
          <w:tcPr>
            <w:tcW w:w="4624" w:type="dxa"/>
            <w:vMerge/>
            <w:shd w:val="clear" w:color="auto" w:fill="auto"/>
          </w:tcPr>
          <w:p w14:paraId="46E27588" w14:textId="77777777" w:rsidR="00407A5A" w:rsidRPr="0056201A" w:rsidRDefault="00407A5A" w:rsidP="0032763C">
            <w:pPr>
              <w:numPr>
                <w:ilvl w:val="0"/>
                <w:numId w:val="16"/>
              </w:numPr>
              <w:overflowPunct w:val="0"/>
              <w:autoSpaceDE w:val="0"/>
              <w:autoSpaceDN w:val="0"/>
              <w:adjustRightInd w:val="0"/>
              <w:spacing w:after="0" w:line="240" w:lineRule="auto"/>
              <w:ind w:left="349" w:hanging="283"/>
              <w:contextualSpacing/>
              <w:textAlignment w:val="baseline"/>
              <w:rPr>
                <w:rFonts w:ascii="Times New Roman" w:eastAsia="Calibri" w:hAnsi="Times New Roman" w:cs="Times New Roman"/>
                <w:sz w:val="24"/>
                <w:szCs w:val="26"/>
              </w:rPr>
            </w:pPr>
          </w:p>
        </w:tc>
        <w:tc>
          <w:tcPr>
            <w:tcW w:w="324" w:type="dxa"/>
            <w:shd w:val="clear" w:color="auto" w:fill="auto"/>
          </w:tcPr>
          <w:p w14:paraId="78C3BB0B"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0</w:t>
            </w:r>
          </w:p>
        </w:tc>
        <w:tc>
          <w:tcPr>
            <w:tcW w:w="499" w:type="dxa"/>
            <w:shd w:val="clear" w:color="auto" w:fill="auto"/>
          </w:tcPr>
          <w:p w14:paraId="07EB90A2"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2,5</w:t>
            </w:r>
          </w:p>
        </w:tc>
        <w:tc>
          <w:tcPr>
            <w:tcW w:w="324" w:type="dxa"/>
            <w:shd w:val="clear" w:color="auto" w:fill="auto"/>
          </w:tcPr>
          <w:p w14:paraId="73183F3C"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0</w:t>
            </w:r>
          </w:p>
        </w:tc>
        <w:tc>
          <w:tcPr>
            <w:tcW w:w="499" w:type="dxa"/>
            <w:shd w:val="clear" w:color="auto" w:fill="auto"/>
          </w:tcPr>
          <w:p w14:paraId="043EDD55"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2,5</w:t>
            </w:r>
          </w:p>
        </w:tc>
        <w:tc>
          <w:tcPr>
            <w:tcW w:w="324" w:type="dxa"/>
            <w:shd w:val="clear" w:color="auto" w:fill="auto"/>
          </w:tcPr>
          <w:p w14:paraId="7ABDB528"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0</w:t>
            </w:r>
          </w:p>
        </w:tc>
        <w:tc>
          <w:tcPr>
            <w:tcW w:w="499" w:type="dxa"/>
            <w:shd w:val="clear" w:color="auto" w:fill="auto"/>
          </w:tcPr>
          <w:p w14:paraId="5ADBB0F9"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2,5</w:t>
            </w:r>
          </w:p>
        </w:tc>
        <w:tc>
          <w:tcPr>
            <w:tcW w:w="324" w:type="dxa"/>
            <w:shd w:val="clear" w:color="auto" w:fill="auto"/>
          </w:tcPr>
          <w:p w14:paraId="39211A99"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0</w:t>
            </w:r>
          </w:p>
        </w:tc>
        <w:tc>
          <w:tcPr>
            <w:tcW w:w="499" w:type="dxa"/>
            <w:shd w:val="clear" w:color="auto" w:fill="auto"/>
          </w:tcPr>
          <w:p w14:paraId="460626C4"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2,5</w:t>
            </w:r>
          </w:p>
        </w:tc>
        <w:tc>
          <w:tcPr>
            <w:tcW w:w="674" w:type="dxa"/>
            <w:shd w:val="clear" w:color="auto" w:fill="auto"/>
          </w:tcPr>
          <w:p w14:paraId="7509F61B"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sz w:val="24"/>
                <w:szCs w:val="24"/>
                <w:lang w:eastAsia="fr-FR"/>
              </w:rPr>
              <w:t>10</w:t>
            </w:r>
          </w:p>
        </w:tc>
      </w:tr>
      <w:tr w:rsidR="00407A5A" w:rsidRPr="0056201A" w14:paraId="4B3B5A49" w14:textId="77777777" w:rsidTr="00407A5A">
        <w:trPr>
          <w:trHeight w:val="236"/>
        </w:trPr>
        <w:tc>
          <w:tcPr>
            <w:tcW w:w="6794" w:type="dxa"/>
            <w:gridSpan w:val="2"/>
            <w:shd w:val="clear" w:color="auto" w:fill="F2F2F2"/>
          </w:tcPr>
          <w:p w14:paraId="3FF2B839"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sz w:val="24"/>
                <w:szCs w:val="24"/>
                <w:lang w:eastAsia="fr-FR"/>
              </w:rPr>
            </w:pPr>
            <w:r w:rsidRPr="0056201A">
              <w:rPr>
                <w:rFonts w:ascii="Times New Roman" w:eastAsia="Calibri" w:hAnsi="Times New Roman" w:cs="Times New Roman"/>
                <w:b/>
                <w:sz w:val="24"/>
                <w:szCs w:val="24"/>
                <w:lang w:eastAsia="fr-FR"/>
              </w:rPr>
              <w:t xml:space="preserve">Sous-Total C </w:t>
            </w:r>
          </w:p>
        </w:tc>
        <w:tc>
          <w:tcPr>
            <w:tcW w:w="3975" w:type="dxa"/>
            <w:gridSpan w:val="9"/>
            <w:shd w:val="clear" w:color="auto" w:fill="F2F2F2"/>
          </w:tcPr>
          <w:p w14:paraId="5D9228FD"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p>
        </w:tc>
      </w:tr>
      <w:tr w:rsidR="00407A5A" w:rsidRPr="0056201A" w14:paraId="10987DB1" w14:textId="77777777" w:rsidTr="00407A5A">
        <w:trPr>
          <w:trHeight w:val="236"/>
        </w:trPr>
        <w:tc>
          <w:tcPr>
            <w:tcW w:w="6794" w:type="dxa"/>
            <w:gridSpan w:val="2"/>
            <w:shd w:val="clear" w:color="auto" w:fill="F2F2F2"/>
          </w:tcPr>
          <w:p w14:paraId="3F037D55"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r w:rsidRPr="0056201A">
              <w:rPr>
                <w:rFonts w:ascii="Times New Roman" w:eastAsia="Calibri" w:hAnsi="Times New Roman" w:cs="Times New Roman"/>
                <w:b/>
                <w:sz w:val="24"/>
                <w:szCs w:val="24"/>
                <w:lang w:eastAsia="fr-FR"/>
              </w:rPr>
              <w:t>TOTAL [(A) + (B) + (C)]</w:t>
            </w:r>
          </w:p>
        </w:tc>
        <w:tc>
          <w:tcPr>
            <w:tcW w:w="3975" w:type="dxa"/>
            <w:gridSpan w:val="9"/>
            <w:shd w:val="clear" w:color="auto" w:fill="F2F2F2"/>
          </w:tcPr>
          <w:p w14:paraId="03EC056B" w14:textId="77777777" w:rsidR="00407A5A" w:rsidRPr="0056201A" w:rsidRDefault="00407A5A" w:rsidP="00407A5A">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szCs w:val="24"/>
                <w:lang w:eastAsia="fr-FR"/>
              </w:rPr>
            </w:pPr>
          </w:p>
        </w:tc>
      </w:tr>
    </w:tbl>
    <w:p w14:paraId="451A9C08" w14:textId="77777777" w:rsidR="00407A5A" w:rsidRPr="0056201A" w:rsidRDefault="00407A5A" w:rsidP="0032763C">
      <w:pPr>
        <w:numPr>
          <w:ilvl w:val="0"/>
          <w:numId w:val="15"/>
        </w:numPr>
        <w:overflowPunct w:val="0"/>
        <w:autoSpaceDE w:val="0"/>
        <w:autoSpaceDN w:val="0"/>
        <w:adjustRightInd w:val="0"/>
        <w:spacing w:before="80" w:after="0" w:line="240" w:lineRule="auto"/>
        <w:ind w:left="0" w:firstLine="0"/>
        <w:textAlignment w:val="baseline"/>
        <w:rPr>
          <w:rFonts w:ascii="Times New Roman" w:eastAsia="Times New Roman" w:hAnsi="Times New Roman" w:cs="Times New Roman"/>
          <w:sz w:val="18"/>
          <w:szCs w:val="24"/>
          <w:lang w:eastAsia="fr-FR"/>
        </w:rPr>
      </w:pPr>
      <w:r w:rsidRPr="0056201A">
        <w:rPr>
          <w:rFonts w:ascii="Times New Roman" w:eastAsia="Times New Roman" w:hAnsi="Times New Roman" w:cs="Times New Roman"/>
          <w:b/>
          <w:sz w:val="18"/>
          <w:szCs w:val="24"/>
          <w:u w:val="single"/>
          <w:lang w:eastAsia="fr-FR"/>
        </w:rPr>
        <w:t>Cote d’appréc</w:t>
      </w:r>
      <w:r w:rsidRPr="0056201A">
        <w:rPr>
          <w:rFonts w:ascii="Times New Roman" w:eastAsia="Calibri" w:hAnsi="Times New Roman" w:cs="Times New Roman"/>
          <w:b/>
          <w:sz w:val="18"/>
          <w:szCs w:val="24"/>
          <w:u w:val="single"/>
          <w:lang w:eastAsia="fr-FR"/>
        </w:rPr>
        <w:t>ia</w:t>
      </w:r>
      <w:r w:rsidRPr="0056201A">
        <w:rPr>
          <w:rFonts w:ascii="Times New Roman" w:eastAsia="Times New Roman" w:hAnsi="Times New Roman" w:cs="Times New Roman"/>
          <w:b/>
          <w:sz w:val="18"/>
          <w:szCs w:val="24"/>
          <w:u w:val="single"/>
          <w:lang w:eastAsia="fr-FR"/>
        </w:rPr>
        <w:t>tion</w:t>
      </w:r>
      <w:r w:rsidRPr="0056201A">
        <w:rPr>
          <w:rFonts w:ascii="Times New Roman" w:eastAsia="Times New Roman" w:hAnsi="Times New Roman" w:cs="Times New Roman"/>
          <w:sz w:val="18"/>
          <w:szCs w:val="24"/>
          <w:lang w:eastAsia="fr-FR"/>
        </w:rPr>
        <w:t xml:space="preserve"> </w:t>
      </w:r>
      <w:r w:rsidRPr="0056201A">
        <w:rPr>
          <w:rFonts w:ascii="Times New Roman" w:eastAsia="Times New Roman" w:hAnsi="Times New Roman" w:cs="Times New Roman"/>
          <w:sz w:val="20"/>
          <w:szCs w:val="24"/>
          <w:lang w:eastAsia="fr-FR"/>
        </w:rPr>
        <w:t xml:space="preserve">: </w:t>
      </w:r>
      <w:r w:rsidRPr="0056201A">
        <w:rPr>
          <w:rFonts w:ascii="Times New Roman" w:eastAsia="Times New Roman" w:hAnsi="Times New Roman" w:cs="Times New Roman"/>
          <w:b/>
          <w:sz w:val="18"/>
          <w:szCs w:val="24"/>
          <w:u w:val="single"/>
          <w:lang w:eastAsia="fr-FR"/>
        </w:rPr>
        <w:t>S-A et S-B</w:t>
      </w:r>
      <w:r w:rsidRPr="0056201A">
        <w:rPr>
          <w:rFonts w:ascii="Times New Roman" w:eastAsia="Times New Roman" w:hAnsi="Times New Roman" w:cs="Times New Roman"/>
          <w:sz w:val="18"/>
          <w:szCs w:val="24"/>
          <w:lang w:eastAsia="fr-FR"/>
        </w:rPr>
        <w:t> : 1= Faible ; 2 = A améliorer ; 3 = Satisfaisant ; 4 = Supérieur ; 5 = Exceptionnel</w:t>
      </w:r>
    </w:p>
    <w:p w14:paraId="28E0C99B" w14:textId="3629F374" w:rsidR="00407A5A" w:rsidRPr="0056201A" w:rsidRDefault="00407A5A" w:rsidP="0032763C">
      <w:pPr>
        <w:numPr>
          <w:ilvl w:val="0"/>
          <w:numId w:val="15"/>
        </w:numPr>
        <w:overflowPunct w:val="0"/>
        <w:autoSpaceDE w:val="0"/>
        <w:autoSpaceDN w:val="0"/>
        <w:adjustRightInd w:val="0"/>
        <w:spacing w:before="80" w:after="0" w:line="480" w:lineRule="auto"/>
        <w:ind w:left="0" w:firstLine="0"/>
        <w:textAlignment w:val="baseline"/>
        <w:rPr>
          <w:rFonts w:ascii="Times New Roman" w:eastAsia="Times New Roman" w:hAnsi="Times New Roman" w:cs="Times New Roman"/>
          <w:sz w:val="18"/>
          <w:szCs w:val="24"/>
          <w:lang w:eastAsia="fr-FR"/>
        </w:rPr>
      </w:pPr>
      <w:r w:rsidRPr="0056201A">
        <w:rPr>
          <w:rFonts w:ascii="Times New Roman" w:eastAsia="Times New Roman" w:hAnsi="Times New Roman" w:cs="Times New Roman"/>
          <w:b/>
          <w:sz w:val="18"/>
          <w:szCs w:val="24"/>
          <w:u w:val="single"/>
          <w:lang w:eastAsia="fr-FR"/>
        </w:rPr>
        <w:t>S-C</w:t>
      </w:r>
      <w:r w:rsidRPr="0056201A">
        <w:rPr>
          <w:rFonts w:ascii="Times New Roman" w:eastAsia="Times New Roman" w:hAnsi="Times New Roman" w:cs="Times New Roman"/>
          <w:sz w:val="18"/>
          <w:szCs w:val="24"/>
          <w:lang w:eastAsia="fr-FR"/>
        </w:rPr>
        <w:t> : 2= Faible ; 4 = A améliorer ; 6 = Satisfaisant ; 8 = Supérieur ; 10 = Exceptionnel</w:t>
      </w:r>
    </w:p>
    <w:p w14:paraId="524A86EF" w14:textId="61974CF3" w:rsidR="00751E62" w:rsidRPr="0056201A" w:rsidRDefault="00751E62" w:rsidP="00D62A6B">
      <w:pPr>
        <w:tabs>
          <w:tab w:val="left" w:pos="1380"/>
        </w:tabs>
        <w:spacing w:after="0" w:line="240" w:lineRule="auto"/>
        <w:jc w:val="both"/>
        <w:rPr>
          <w:rFonts w:ascii="Times New Roman" w:eastAsia="Times New Roman" w:hAnsi="Times New Roman" w:cs="Times New Roman"/>
          <w:b/>
          <w:sz w:val="24"/>
          <w:szCs w:val="24"/>
        </w:rPr>
      </w:pPr>
    </w:p>
    <w:p w14:paraId="10274EB3" w14:textId="77777777" w:rsidR="00751E62" w:rsidRPr="0056201A" w:rsidRDefault="00751E62" w:rsidP="0032763C">
      <w:pPr>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val="single" w:color="000000"/>
          <w:bdr w:val="nil"/>
          <w:lang w:eastAsia="fr-FR"/>
        </w:rPr>
      </w:pPr>
      <w:r w:rsidRPr="0056201A">
        <w:rPr>
          <w:rFonts w:ascii="Times New Roman" w:eastAsia="Arial Unicode MS" w:hAnsi="Times New Roman" w:cs="Times New Roman"/>
          <w:b/>
          <w:color w:val="000000"/>
          <w:sz w:val="24"/>
          <w:szCs w:val="24"/>
          <w:u w:val="single" w:color="000000"/>
          <w:bdr w:val="nil"/>
          <w:lang w:eastAsia="fr-FR"/>
        </w:rPr>
        <w:t>DUREE DU CONTRAT</w:t>
      </w:r>
    </w:p>
    <w:p w14:paraId="4F02F4A1" w14:textId="77777777" w:rsidR="00751E62" w:rsidRPr="0056201A" w:rsidRDefault="00751E62" w:rsidP="00751E62">
      <w:pPr>
        <w:pBdr>
          <w:top w:val="nil"/>
          <w:left w:val="nil"/>
          <w:bottom w:val="nil"/>
          <w:right w:val="nil"/>
          <w:between w:val="nil"/>
          <w:bar w:val="nil"/>
        </w:pBdr>
        <w:spacing w:after="0" w:line="240" w:lineRule="auto"/>
        <w:ind w:left="1080"/>
        <w:jc w:val="both"/>
        <w:rPr>
          <w:rFonts w:ascii="Times New Roman" w:eastAsia="Arial Unicode MS" w:hAnsi="Times New Roman" w:cs="Times New Roman"/>
          <w:b/>
          <w:color w:val="000000"/>
          <w:sz w:val="24"/>
          <w:szCs w:val="24"/>
          <w:u w:color="000000"/>
          <w:bdr w:val="nil"/>
          <w:lang w:eastAsia="fr-FR"/>
        </w:rPr>
      </w:pPr>
    </w:p>
    <w:p w14:paraId="3F6FA8E4" w14:textId="2B92CE16" w:rsidR="00751E62" w:rsidRPr="0056201A" w:rsidRDefault="00751E62" w:rsidP="00751E62">
      <w:pPr>
        <w:shd w:val="clear" w:color="auto" w:fill="FFFFFF"/>
        <w:spacing w:after="225" w:line="240" w:lineRule="auto"/>
        <w:jc w:val="both"/>
        <w:rPr>
          <w:rFonts w:ascii="Times New Roman" w:eastAsia="Arial Unicode MS" w:hAnsi="Times New Roman" w:cs="Times New Roman"/>
          <w:color w:val="000000"/>
          <w:sz w:val="24"/>
          <w:szCs w:val="24"/>
          <w:u w:color="000000"/>
          <w:bdr w:val="nil"/>
          <w:lang w:eastAsia="fr-FR"/>
        </w:rPr>
      </w:pPr>
      <w:r w:rsidRPr="0056201A">
        <w:rPr>
          <w:rFonts w:ascii="Times New Roman" w:eastAsia="Arial Unicode MS" w:hAnsi="Times New Roman" w:cs="Times New Roman"/>
          <w:color w:val="000000"/>
          <w:sz w:val="24"/>
          <w:szCs w:val="24"/>
          <w:u w:color="000000"/>
          <w:bdr w:val="nil"/>
          <w:lang w:eastAsia="fr-FR"/>
        </w:rPr>
        <w:t>Le premier contrat sera d’une durée. Si à l’issue de cette période, l’évaluation des performances est satisfaisante, le contrat sera renouvelé.</w:t>
      </w:r>
    </w:p>
    <w:p w14:paraId="39AF1BF4" w14:textId="77777777" w:rsidR="00751E62" w:rsidRPr="0056201A" w:rsidRDefault="00751E62" w:rsidP="0032763C">
      <w:pPr>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val="single" w:color="000000"/>
          <w:bdr w:val="nil"/>
          <w:lang w:eastAsia="fr-FR"/>
        </w:rPr>
      </w:pPr>
      <w:r w:rsidRPr="0056201A">
        <w:rPr>
          <w:rFonts w:ascii="Times New Roman" w:eastAsia="Arial Unicode MS" w:hAnsi="Times New Roman" w:cs="Times New Roman"/>
          <w:b/>
          <w:color w:val="000000"/>
          <w:sz w:val="24"/>
          <w:szCs w:val="24"/>
          <w:u w:val="single" w:color="000000"/>
          <w:bdr w:val="nil"/>
          <w:lang w:eastAsia="fr-FR"/>
        </w:rPr>
        <w:t xml:space="preserve"> METHODE DE SÉLECTION</w:t>
      </w:r>
    </w:p>
    <w:p w14:paraId="0DD0336A" w14:textId="77777777" w:rsidR="00751E62" w:rsidRPr="0056201A" w:rsidRDefault="00751E62" w:rsidP="00751E62">
      <w:pPr>
        <w:spacing w:after="0" w:line="240" w:lineRule="auto"/>
        <w:jc w:val="both"/>
        <w:rPr>
          <w:rFonts w:ascii="Times New Roman" w:eastAsia="Times New Roman" w:hAnsi="Times New Roman" w:cs="Times New Roman"/>
          <w:sz w:val="24"/>
          <w:szCs w:val="24"/>
        </w:rPr>
      </w:pPr>
    </w:p>
    <w:p w14:paraId="07511FD6" w14:textId="39F8E92D" w:rsidR="00751E62" w:rsidRPr="0056201A" w:rsidRDefault="00751E62" w:rsidP="00751E62">
      <w:pPr>
        <w:spacing w:before="240" w:after="0"/>
        <w:contextualSpacing/>
        <w:jc w:val="both"/>
        <w:rPr>
          <w:rFonts w:ascii="Times New Roman" w:eastAsia="Calibri" w:hAnsi="Times New Roman" w:cs="Times New Roman"/>
          <w:sz w:val="24"/>
          <w:szCs w:val="24"/>
        </w:rPr>
      </w:pPr>
      <w:r w:rsidRPr="0056201A">
        <w:rPr>
          <w:rFonts w:ascii="Times New Roman" w:eastAsia="Calibri" w:hAnsi="Times New Roman" w:cs="Times New Roman"/>
          <w:sz w:val="24"/>
          <w:szCs w:val="24"/>
        </w:rPr>
        <w:t>L</w:t>
      </w:r>
      <w:r w:rsidR="00BE16B4">
        <w:rPr>
          <w:rFonts w:ascii="Times New Roman" w:eastAsia="Calibri" w:hAnsi="Times New Roman" w:cs="Times New Roman"/>
          <w:sz w:val="24"/>
          <w:szCs w:val="24"/>
        </w:rPr>
        <w:t xml:space="preserve">e consultant sera recruté selon la méthode </w:t>
      </w:r>
      <w:r w:rsidRPr="0056201A">
        <w:rPr>
          <w:rFonts w:ascii="Times New Roman" w:eastAsia="Calibri" w:hAnsi="Times New Roman" w:cs="Times New Roman"/>
          <w:sz w:val="24"/>
          <w:szCs w:val="24"/>
        </w:rPr>
        <w:t>de sélection de consultants individuels, et conformément au</w:t>
      </w:r>
      <w:r w:rsidR="00BE16B4">
        <w:rPr>
          <w:rFonts w:ascii="Times New Roman" w:eastAsia="Calibri" w:hAnsi="Times New Roman" w:cs="Times New Roman"/>
          <w:sz w:val="24"/>
          <w:szCs w:val="24"/>
        </w:rPr>
        <w:t xml:space="preserve">x dispositions </w:t>
      </w:r>
      <w:proofErr w:type="gramStart"/>
      <w:r w:rsidR="00BE16B4">
        <w:rPr>
          <w:rFonts w:ascii="Times New Roman" w:eastAsia="Calibri" w:hAnsi="Times New Roman" w:cs="Times New Roman"/>
          <w:sz w:val="24"/>
          <w:szCs w:val="24"/>
        </w:rPr>
        <w:t>du</w:t>
      </w:r>
      <w:r w:rsidRPr="0056201A">
        <w:rPr>
          <w:rFonts w:ascii="Times New Roman" w:eastAsia="Calibri" w:hAnsi="Times New Roman" w:cs="Times New Roman"/>
          <w:sz w:val="24"/>
          <w:szCs w:val="24"/>
        </w:rPr>
        <w:t xml:space="preserve">  Règlement</w:t>
      </w:r>
      <w:proofErr w:type="gramEnd"/>
      <w:r w:rsidRPr="0056201A">
        <w:rPr>
          <w:rFonts w:ascii="Times New Roman" w:eastAsia="Calibri" w:hAnsi="Times New Roman" w:cs="Times New Roman"/>
          <w:sz w:val="24"/>
          <w:szCs w:val="24"/>
        </w:rPr>
        <w:t xml:space="preserve"> </w:t>
      </w:r>
      <w:r w:rsidR="00BE16B4">
        <w:rPr>
          <w:rFonts w:ascii="Times New Roman" w:eastAsia="Calibri" w:hAnsi="Times New Roman" w:cs="Times New Roman"/>
          <w:sz w:val="24"/>
          <w:szCs w:val="24"/>
        </w:rPr>
        <w:t xml:space="preserve">de </w:t>
      </w:r>
      <w:r w:rsidRPr="0056201A">
        <w:rPr>
          <w:rFonts w:ascii="Times New Roman" w:eastAsia="Calibri" w:hAnsi="Times New Roman" w:cs="Times New Roman"/>
          <w:sz w:val="24"/>
          <w:szCs w:val="24"/>
        </w:rPr>
        <w:t>Passation des Marchés pour les Emprunteurs sollicitant le F</w:t>
      </w:r>
      <w:r w:rsidR="00BE16B4">
        <w:rPr>
          <w:rFonts w:ascii="Times New Roman" w:eastAsia="Calibri" w:hAnsi="Times New Roman" w:cs="Times New Roman"/>
          <w:sz w:val="24"/>
          <w:szCs w:val="24"/>
        </w:rPr>
        <w:t xml:space="preserve">inancement de </w:t>
      </w:r>
      <w:r w:rsidRPr="0056201A">
        <w:rPr>
          <w:rFonts w:ascii="Times New Roman" w:eastAsia="Calibri" w:hAnsi="Times New Roman" w:cs="Times New Roman"/>
          <w:sz w:val="24"/>
          <w:szCs w:val="24"/>
        </w:rPr>
        <w:t>P</w:t>
      </w:r>
      <w:r w:rsidR="00BE16B4">
        <w:rPr>
          <w:rFonts w:ascii="Times New Roman" w:eastAsia="Calibri" w:hAnsi="Times New Roman" w:cs="Times New Roman"/>
          <w:sz w:val="24"/>
          <w:szCs w:val="24"/>
        </w:rPr>
        <w:t>rojets d’</w:t>
      </w:r>
      <w:r w:rsidR="00F64BEE" w:rsidRPr="0056201A">
        <w:rPr>
          <w:rFonts w:ascii="Times New Roman" w:eastAsia="Calibri" w:hAnsi="Times New Roman" w:cs="Times New Roman"/>
          <w:sz w:val="24"/>
          <w:szCs w:val="24"/>
        </w:rPr>
        <w:t>I</w:t>
      </w:r>
      <w:r w:rsidR="00F64BEE">
        <w:rPr>
          <w:rFonts w:ascii="Times New Roman" w:eastAsia="Calibri" w:hAnsi="Times New Roman" w:cs="Times New Roman"/>
          <w:sz w:val="24"/>
          <w:szCs w:val="24"/>
        </w:rPr>
        <w:t>nvestissement</w:t>
      </w:r>
      <w:r w:rsidRPr="0056201A">
        <w:rPr>
          <w:rFonts w:ascii="Times New Roman" w:eastAsia="Calibri" w:hAnsi="Times New Roman" w:cs="Times New Roman"/>
          <w:sz w:val="24"/>
          <w:szCs w:val="24"/>
        </w:rPr>
        <w:t xml:space="preserve">  de la Banque </w:t>
      </w:r>
      <w:r w:rsidR="00BE16B4">
        <w:rPr>
          <w:rFonts w:ascii="Times New Roman" w:eastAsia="Calibri" w:hAnsi="Times New Roman" w:cs="Times New Roman"/>
          <w:sz w:val="24"/>
          <w:szCs w:val="24"/>
        </w:rPr>
        <w:t>M</w:t>
      </w:r>
      <w:r w:rsidRPr="0056201A">
        <w:rPr>
          <w:rFonts w:ascii="Times New Roman" w:eastAsia="Calibri" w:hAnsi="Times New Roman" w:cs="Times New Roman"/>
          <w:sz w:val="24"/>
          <w:szCs w:val="24"/>
        </w:rPr>
        <w:t>ondiale</w:t>
      </w:r>
      <w:r w:rsidR="00BE16B4">
        <w:rPr>
          <w:rFonts w:ascii="Times New Roman" w:eastAsia="Calibri" w:hAnsi="Times New Roman" w:cs="Times New Roman"/>
          <w:sz w:val="24"/>
          <w:szCs w:val="24"/>
        </w:rPr>
        <w:t>,</w:t>
      </w:r>
      <w:r w:rsidRPr="0056201A">
        <w:rPr>
          <w:rFonts w:ascii="Times New Roman" w:eastAsia="Calibri" w:hAnsi="Times New Roman" w:cs="Times New Roman"/>
          <w:sz w:val="24"/>
          <w:szCs w:val="24"/>
        </w:rPr>
        <w:t xml:space="preserve"> édition</w:t>
      </w:r>
      <w:r w:rsidR="00BE16B4">
        <w:rPr>
          <w:rFonts w:ascii="Times New Roman" w:eastAsia="Calibri" w:hAnsi="Times New Roman" w:cs="Times New Roman"/>
          <w:sz w:val="24"/>
          <w:szCs w:val="24"/>
        </w:rPr>
        <w:t xml:space="preserve"> Septembre 2023 </w:t>
      </w:r>
      <w:r w:rsidRPr="0056201A">
        <w:rPr>
          <w:rFonts w:ascii="Times New Roman" w:eastAsia="Calibri" w:hAnsi="Times New Roman" w:cs="Times New Roman"/>
          <w:sz w:val="24"/>
          <w:szCs w:val="24"/>
        </w:rPr>
        <w:t>.</w:t>
      </w:r>
    </w:p>
    <w:p w14:paraId="4E3EFC4E" w14:textId="77777777" w:rsidR="00751E62" w:rsidRPr="0056201A" w:rsidRDefault="00751E62" w:rsidP="00751E62">
      <w:pPr>
        <w:spacing w:before="240" w:after="0"/>
        <w:contextualSpacing/>
        <w:jc w:val="both"/>
        <w:rPr>
          <w:rFonts w:ascii="Times New Roman" w:eastAsia="Calibri" w:hAnsi="Times New Roman" w:cs="Times New Roman"/>
          <w:sz w:val="24"/>
          <w:szCs w:val="24"/>
        </w:rPr>
      </w:pPr>
    </w:p>
    <w:p w14:paraId="61621294" w14:textId="77777777" w:rsidR="00751E62" w:rsidRPr="0056201A" w:rsidRDefault="00751E62" w:rsidP="0032763C">
      <w:pPr>
        <w:numPr>
          <w:ilvl w:val="0"/>
          <w:numId w:val="9"/>
        </w:num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val="single" w:color="000000"/>
          <w:bdr w:val="nil"/>
          <w:lang w:eastAsia="fr-FR"/>
        </w:rPr>
      </w:pPr>
      <w:r w:rsidRPr="0056201A">
        <w:rPr>
          <w:rFonts w:ascii="Times New Roman" w:eastAsia="Arial Unicode MS" w:hAnsi="Times New Roman" w:cs="Times New Roman"/>
          <w:b/>
          <w:color w:val="000000"/>
          <w:sz w:val="24"/>
          <w:szCs w:val="24"/>
          <w:u w:val="single" w:color="000000"/>
          <w:bdr w:val="nil"/>
          <w:lang w:eastAsia="fr-FR"/>
        </w:rPr>
        <w:t xml:space="preserve">DOSSIERS DE CANDIDATURE </w:t>
      </w:r>
    </w:p>
    <w:p w14:paraId="0A6F943B" w14:textId="1D162C41" w:rsidR="00751E62" w:rsidRPr="0056201A" w:rsidRDefault="00751E62" w:rsidP="00751E62">
      <w:pPr>
        <w:shd w:val="clear" w:color="auto" w:fill="FFFFFF"/>
        <w:spacing w:after="0" w:line="240" w:lineRule="auto"/>
        <w:rPr>
          <w:rFonts w:ascii="Times New Roman" w:eastAsia="Calibri" w:hAnsi="Times New Roman" w:cs="Times New Roman"/>
          <w:sz w:val="24"/>
          <w:szCs w:val="24"/>
        </w:rPr>
      </w:pPr>
      <w:r w:rsidRPr="0056201A">
        <w:rPr>
          <w:rFonts w:ascii="Times New Roman" w:eastAsia="Calibri" w:hAnsi="Times New Roman" w:cs="Times New Roman"/>
          <w:sz w:val="24"/>
          <w:szCs w:val="24"/>
        </w:rPr>
        <w:t>Les dossiers de candidatures doivent être accompagnés :</w:t>
      </w:r>
    </w:p>
    <w:p w14:paraId="75965473" w14:textId="77777777" w:rsidR="00751E62" w:rsidRPr="007A7594" w:rsidRDefault="00751E62" w:rsidP="007A7594">
      <w:pPr>
        <w:pStyle w:val="Paragraphedeliste"/>
        <w:numPr>
          <w:ilvl w:val="0"/>
          <w:numId w:val="21"/>
        </w:numPr>
        <w:shd w:val="clear" w:color="auto" w:fill="FFFFFF"/>
        <w:spacing w:before="100" w:beforeAutospacing="1" w:after="0" w:line="240" w:lineRule="auto"/>
        <w:rPr>
          <w:rFonts w:ascii="Times New Roman" w:eastAsia="Calibri" w:hAnsi="Times New Roman" w:cs="Times New Roman"/>
          <w:sz w:val="24"/>
          <w:szCs w:val="24"/>
        </w:rPr>
      </w:pPr>
      <w:r w:rsidRPr="007A7594">
        <w:rPr>
          <w:rFonts w:ascii="Times New Roman" w:eastAsia="Calibri" w:hAnsi="Times New Roman" w:cs="Times New Roman"/>
          <w:sz w:val="24"/>
          <w:szCs w:val="24"/>
        </w:rPr>
        <w:t>Une lettre manuscrite de candidature ;</w:t>
      </w:r>
    </w:p>
    <w:p w14:paraId="2332C8C0" w14:textId="77777777" w:rsidR="00751E62" w:rsidRPr="007A7594" w:rsidRDefault="00751E62" w:rsidP="007A7594">
      <w:pPr>
        <w:pStyle w:val="Paragraphedeliste"/>
        <w:numPr>
          <w:ilvl w:val="0"/>
          <w:numId w:val="21"/>
        </w:numPr>
        <w:shd w:val="clear" w:color="auto" w:fill="FFFFFF"/>
        <w:spacing w:before="100" w:beforeAutospacing="1" w:after="0" w:line="240" w:lineRule="auto"/>
        <w:rPr>
          <w:rFonts w:ascii="Times New Roman" w:eastAsia="Calibri" w:hAnsi="Times New Roman" w:cs="Times New Roman"/>
          <w:sz w:val="24"/>
          <w:szCs w:val="24"/>
        </w:rPr>
      </w:pPr>
      <w:r w:rsidRPr="007A7594">
        <w:rPr>
          <w:rFonts w:ascii="Times New Roman" w:eastAsia="Calibri" w:hAnsi="Times New Roman" w:cs="Times New Roman"/>
          <w:sz w:val="24"/>
          <w:szCs w:val="24"/>
        </w:rPr>
        <w:t>Un Curriculum vitae détaillé, récent et certifié sincère par le candidat ;</w:t>
      </w:r>
    </w:p>
    <w:p w14:paraId="6E4C22B9" w14:textId="77777777" w:rsidR="00751E62" w:rsidRPr="007A7594" w:rsidRDefault="00751E62" w:rsidP="007A7594">
      <w:pPr>
        <w:pStyle w:val="Paragraphedeliste"/>
        <w:numPr>
          <w:ilvl w:val="0"/>
          <w:numId w:val="21"/>
        </w:numPr>
        <w:shd w:val="clear" w:color="auto" w:fill="FFFFFF"/>
        <w:spacing w:before="100" w:beforeAutospacing="1" w:after="0" w:line="240" w:lineRule="auto"/>
        <w:rPr>
          <w:rFonts w:ascii="Times New Roman" w:eastAsia="Calibri" w:hAnsi="Times New Roman" w:cs="Times New Roman"/>
          <w:sz w:val="24"/>
          <w:szCs w:val="24"/>
        </w:rPr>
      </w:pPr>
      <w:r w:rsidRPr="007A7594">
        <w:rPr>
          <w:rFonts w:ascii="Times New Roman" w:eastAsia="Calibri" w:hAnsi="Times New Roman" w:cs="Times New Roman"/>
          <w:sz w:val="24"/>
          <w:szCs w:val="24"/>
        </w:rPr>
        <w:t>Une copie du ou des diplômes, une copie des attestations ou tout autre document attestant les qualifications et expériences acquises par le (la) candidat(e).</w:t>
      </w:r>
    </w:p>
    <w:p w14:paraId="359EA02E" w14:textId="77777777" w:rsidR="00751E62" w:rsidRPr="0056201A" w:rsidRDefault="00751E62" w:rsidP="00751E62">
      <w:pPr>
        <w:rPr>
          <w:rFonts w:ascii="Times New Roman" w:hAnsi="Times New Roman" w:cs="Times New Roman"/>
          <w:b/>
          <w:szCs w:val="24"/>
        </w:rPr>
      </w:pPr>
    </w:p>
    <w:p w14:paraId="41192B0D" w14:textId="4E847161" w:rsidR="00063418" w:rsidRPr="009F3B84" w:rsidRDefault="00063418" w:rsidP="00751E62">
      <w:pPr>
        <w:rPr>
          <w:b/>
          <w:szCs w:val="24"/>
        </w:rPr>
      </w:pPr>
      <w:r w:rsidRPr="0056201A">
        <w:rPr>
          <w:rFonts w:ascii="Times New Roman" w:hAnsi="Times New Roman" w:cs="Times New Roman"/>
          <w:b/>
          <w:szCs w:val="24"/>
        </w:rPr>
        <w:t xml:space="preserve">NB : les expériences non certifiées </w:t>
      </w:r>
      <w:r w:rsidR="00C47540">
        <w:rPr>
          <w:rFonts w:ascii="Times New Roman" w:hAnsi="Times New Roman" w:cs="Times New Roman"/>
          <w:b/>
          <w:szCs w:val="24"/>
        </w:rPr>
        <w:t>ne</w:t>
      </w:r>
      <w:r w:rsidRPr="0056201A">
        <w:rPr>
          <w:rFonts w:ascii="Times New Roman" w:hAnsi="Times New Roman" w:cs="Times New Roman"/>
          <w:b/>
          <w:szCs w:val="24"/>
        </w:rPr>
        <w:t xml:space="preserve"> </w:t>
      </w:r>
      <w:bookmarkStart w:id="7" w:name="_GoBack"/>
      <w:bookmarkEnd w:id="7"/>
      <w:r w:rsidRPr="0056201A">
        <w:rPr>
          <w:rFonts w:ascii="Times New Roman" w:hAnsi="Times New Roman" w:cs="Times New Roman"/>
          <w:b/>
          <w:szCs w:val="24"/>
        </w:rPr>
        <w:t>seront pa</w:t>
      </w:r>
      <w:r>
        <w:rPr>
          <w:b/>
          <w:szCs w:val="24"/>
        </w:rPr>
        <w:t xml:space="preserve">s </w:t>
      </w:r>
      <w:r w:rsidRPr="0056201A">
        <w:rPr>
          <w:rFonts w:ascii="Times New Roman" w:hAnsi="Times New Roman" w:cs="Times New Roman"/>
          <w:b/>
          <w:szCs w:val="24"/>
        </w:rPr>
        <w:t>prises en compte</w:t>
      </w:r>
      <w:r>
        <w:rPr>
          <w:b/>
          <w:szCs w:val="24"/>
        </w:rPr>
        <w:t>.</w:t>
      </w:r>
    </w:p>
    <w:sectPr w:rsidR="00063418" w:rsidRPr="009F3B84" w:rsidSect="00751E62">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733F" w14:textId="77777777" w:rsidR="00155621" w:rsidRDefault="00155621" w:rsidP="003A5C8F">
      <w:pPr>
        <w:spacing w:after="0" w:line="240" w:lineRule="auto"/>
      </w:pPr>
      <w:r>
        <w:separator/>
      </w:r>
    </w:p>
  </w:endnote>
  <w:endnote w:type="continuationSeparator" w:id="0">
    <w:p w14:paraId="53E4BBFC" w14:textId="77777777" w:rsidR="00155621" w:rsidRDefault="00155621"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9570" w14:textId="77777777" w:rsidR="000D6F7F" w:rsidRDefault="000D6F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846B" w14:textId="77777777" w:rsidR="000D6F7F" w:rsidRDefault="000D6F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564E" w14:textId="77777777" w:rsidR="000D6F7F" w:rsidRDefault="000D6F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2FE80" w14:textId="77777777" w:rsidR="00155621" w:rsidRDefault="00155621" w:rsidP="003A5C8F">
      <w:pPr>
        <w:spacing w:after="0" w:line="240" w:lineRule="auto"/>
      </w:pPr>
      <w:r>
        <w:separator/>
      </w:r>
    </w:p>
  </w:footnote>
  <w:footnote w:type="continuationSeparator" w:id="0">
    <w:p w14:paraId="554277CD" w14:textId="77777777" w:rsidR="00155621" w:rsidRDefault="00155621"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2C6C" w14:textId="77777777" w:rsidR="000D6F7F" w:rsidRDefault="000D6F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A818" w14:textId="59FBC2E3"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92BCA">
      <w:rPr>
        <w:rStyle w:val="Numrodepage"/>
        <w:noProof/>
      </w:rPr>
      <w:t>7</w:t>
    </w:r>
    <w:r>
      <w:rPr>
        <w:rStyle w:val="Numrodepage"/>
      </w:rPr>
      <w:fldChar w:fldCharType="end"/>
    </w:r>
  </w:p>
  <w:p w14:paraId="64FB5E9C" w14:textId="77777777" w:rsidR="00046182" w:rsidRDefault="00046182">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10EF" w14:textId="16192C85"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92BCA">
      <w:rPr>
        <w:rStyle w:val="Numrodepage"/>
        <w:noProof/>
      </w:rPr>
      <w:t>1</w:t>
    </w:r>
    <w:r>
      <w:rPr>
        <w:rStyle w:val="Numrodepage"/>
      </w:rPr>
      <w:fldChar w:fldCharType="end"/>
    </w:r>
  </w:p>
  <w:p w14:paraId="275FF34A" w14:textId="77777777" w:rsidR="00046182" w:rsidRDefault="000461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361F01"/>
    <w:multiLevelType w:val="hybridMultilevel"/>
    <w:tmpl w:val="EBEA14CE"/>
    <w:lvl w:ilvl="0" w:tplc="77A09E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B414DCB"/>
    <w:multiLevelType w:val="hybridMultilevel"/>
    <w:tmpl w:val="37BC8024"/>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802FFB"/>
    <w:multiLevelType w:val="hybridMultilevel"/>
    <w:tmpl w:val="C3182CC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BAD62A1"/>
    <w:multiLevelType w:val="hybridMultilevel"/>
    <w:tmpl w:val="8EBC430A"/>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1C686968"/>
    <w:multiLevelType w:val="hybridMultilevel"/>
    <w:tmpl w:val="7E5ABA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884DBB"/>
    <w:multiLevelType w:val="hybridMultilevel"/>
    <w:tmpl w:val="76A0600A"/>
    <w:lvl w:ilvl="0" w:tplc="F17CB724">
      <w:start w:val="5"/>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811CFE"/>
    <w:multiLevelType w:val="hybridMultilevel"/>
    <w:tmpl w:val="0922E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E55E7"/>
    <w:multiLevelType w:val="hybridMultilevel"/>
    <w:tmpl w:val="619A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5764B"/>
    <w:multiLevelType w:val="hybridMultilevel"/>
    <w:tmpl w:val="C04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70583"/>
    <w:multiLevelType w:val="hybridMultilevel"/>
    <w:tmpl w:val="5C708F52"/>
    <w:lvl w:ilvl="0" w:tplc="9A681942">
      <w:start w:val="1"/>
      <w:numFmt w:val="decimal"/>
      <w:lvlText w:val="%1."/>
      <w:lvlJc w:val="left"/>
      <w:pPr>
        <w:ind w:left="720" w:hanging="360"/>
      </w:pPr>
      <w:rPr>
        <w:rFonts w:eastAsia="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344582A"/>
    <w:multiLevelType w:val="hybridMultilevel"/>
    <w:tmpl w:val="5360161E"/>
    <w:lvl w:ilvl="0" w:tplc="BF546A02">
      <w:start w:val="1"/>
      <w:numFmt w:val="upperLetter"/>
      <w:lvlText w:val="%1-"/>
      <w:lvlJc w:val="left"/>
      <w:pPr>
        <w:ind w:left="720" w:hanging="360"/>
      </w:pPr>
      <w:rPr>
        <w:rFonts w:eastAsia="SimSun" w:hint="default"/>
        <w:b/>
        <w:color w:val="4472C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15:restartNumberingAfterBreak="0">
    <w:nsid w:val="5D8F6FCA"/>
    <w:multiLevelType w:val="hybridMultilevel"/>
    <w:tmpl w:val="17E04220"/>
    <w:lvl w:ilvl="0" w:tplc="79C890C4">
      <w:start w:val="1"/>
      <w:numFmt w:val="lowerRoman"/>
      <w:lvlText w:val="(%1)"/>
      <w:lvlJc w:val="left"/>
      <w:pPr>
        <w:ind w:left="1428" w:hanging="720"/>
      </w:pPr>
      <w:rPr>
        <w:rFonts w:hint="default"/>
        <w:sz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5DA379D9"/>
    <w:multiLevelType w:val="hybridMultilevel"/>
    <w:tmpl w:val="C13E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E1867"/>
    <w:multiLevelType w:val="hybridMultilevel"/>
    <w:tmpl w:val="BE52FF04"/>
    <w:lvl w:ilvl="0" w:tplc="5C020D8E">
      <w:start w:val="27"/>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0" w15:restartNumberingAfterBreak="0">
    <w:nsid w:val="7C313545"/>
    <w:multiLevelType w:val="hybridMultilevel"/>
    <w:tmpl w:val="2F1CAAEC"/>
    <w:lvl w:ilvl="0" w:tplc="9B0A7E60">
      <w:start w:val="1"/>
      <w:numFmt w:val="upperRoman"/>
      <w:lvlText w:val="%1."/>
      <w:lvlJc w:val="left"/>
      <w:pPr>
        <w:ind w:left="1080" w:hanging="720"/>
      </w:pPr>
      <w:rPr>
        <w:rFonts w:ascii="Times New Roman" w:hAnsi="Times New Roman" w:cs="Times New Roman"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9"/>
  </w:num>
  <w:num w:numId="5">
    <w:abstractNumId w:val="1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17"/>
  </w:num>
  <w:num w:numId="11">
    <w:abstractNumId w:val="3"/>
  </w:num>
  <w:num w:numId="12">
    <w:abstractNumId w:val="18"/>
  </w:num>
  <w:num w:numId="13">
    <w:abstractNumId w:val="7"/>
  </w:num>
  <w:num w:numId="14">
    <w:abstractNumId w:val="1"/>
  </w:num>
  <w:num w:numId="15">
    <w:abstractNumId w:val="16"/>
  </w:num>
  <w:num w:numId="16">
    <w:abstractNumId w:val="6"/>
  </w:num>
  <w:num w:numId="17">
    <w:abstractNumId w:val="14"/>
  </w:num>
  <w:num w:numId="18">
    <w:abstractNumId w:val="12"/>
  </w:num>
  <w:num w:numId="19">
    <w:abstractNumId w:val="10"/>
  </w:num>
  <w:num w:numId="20">
    <w:abstractNumId w:val="8"/>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23621"/>
    <w:rsid w:val="00046182"/>
    <w:rsid w:val="0005418B"/>
    <w:rsid w:val="00063418"/>
    <w:rsid w:val="00064694"/>
    <w:rsid w:val="0008228C"/>
    <w:rsid w:val="00096FFD"/>
    <w:rsid w:val="000A205C"/>
    <w:rsid w:val="000B49A5"/>
    <w:rsid w:val="000C2F2D"/>
    <w:rsid w:val="000C2F38"/>
    <w:rsid w:val="000C5A13"/>
    <w:rsid w:val="000D3E36"/>
    <w:rsid w:val="000D5982"/>
    <w:rsid w:val="000D6F7F"/>
    <w:rsid w:val="000F2CC5"/>
    <w:rsid w:val="00100EB8"/>
    <w:rsid w:val="00112DA3"/>
    <w:rsid w:val="00112E73"/>
    <w:rsid w:val="00122C2A"/>
    <w:rsid w:val="0014662B"/>
    <w:rsid w:val="001472B6"/>
    <w:rsid w:val="00155130"/>
    <w:rsid w:val="00155621"/>
    <w:rsid w:val="00161DA1"/>
    <w:rsid w:val="001622A6"/>
    <w:rsid w:val="00164431"/>
    <w:rsid w:val="0017541C"/>
    <w:rsid w:val="0018491B"/>
    <w:rsid w:val="00184CC0"/>
    <w:rsid w:val="00186636"/>
    <w:rsid w:val="00186B37"/>
    <w:rsid w:val="00187B20"/>
    <w:rsid w:val="001900F7"/>
    <w:rsid w:val="00191215"/>
    <w:rsid w:val="00192E90"/>
    <w:rsid w:val="001A14B4"/>
    <w:rsid w:val="001B5590"/>
    <w:rsid w:val="001C26A8"/>
    <w:rsid w:val="001C4C09"/>
    <w:rsid w:val="001C58C0"/>
    <w:rsid w:val="001D320E"/>
    <w:rsid w:val="001D4F1A"/>
    <w:rsid w:val="001E0266"/>
    <w:rsid w:val="001F6B13"/>
    <w:rsid w:val="001F7D99"/>
    <w:rsid w:val="0020437E"/>
    <w:rsid w:val="00204C5B"/>
    <w:rsid w:val="0021339D"/>
    <w:rsid w:val="00216EC4"/>
    <w:rsid w:val="00220355"/>
    <w:rsid w:val="00221E8B"/>
    <w:rsid w:val="002236A8"/>
    <w:rsid w:val="00230F93"/>
    <w:rsid w:val="00233E66"/>
    <w:rsid w:val="002415FC"/>
    <w:rsid w:val="00242194"/>
    <w:rsid w:val="0025405F"/>
    <w:rsid w:val="00256E3D"/>
    <w:rsid w:val="0026577F"/>
    <w:rsid w:val="00266B42"/>
    <w:rsid w:val="00274D2F"/>
    <w:rsid w:val="00280192"/>
    <w:rsid w:val="002A129B"/>
    <w:rsid w:val="002A7DCB"/>
    <w:rsid w:val="002C30B7"/>
    <w:rsid w:val="002C5DA9"/>
    <w:rsid w:val="002D1A29"/>
    <w:rsid w:val="002D33ED"/>
    <w:rsid w:val="002D7A45"/>
    <w:rsid w:val="002E76DF"/>
    <w:rsid w:val="002F1C46"/>
    <w:rsid w:val="003012DD"/>
    <w:rsid w:val="0030773D"/>
    <w:rsid w:val="003238B2"/>
    <w:rsid w:val="0032763C"/>
    <w:rsid w:val="0033604F"/>
    <w:rsid w:val="003376E4"/>
    <w:rsid w:val="003455FC"/>
    <w:rsid w:val="003469A5"/>
    <w:rsid w:val="00352D68"/>
    <w:rsid w:val="003611B9"/>
    <w:rsid w:val="00382B28"/>
    <w:rsid w:val="00387112"/>
    <w:rsid w:val="00392BB5"/>
    <w:rsid w:val="00395C2A"/>
    <w:rsid w:val="00395C40"/>
    <w:rsid w:val="003A137D"/>
    <w:rsid w:val="003A5C8F"/>
    <w:rsid w:val="003B176D"/>
    <w:rsid w:val="003B49EB"/>
    <w:rsid w:val="003B5556"/>
    <w:rsid w:val="003C1D43"/>
    <w:rsid w:val="003C1E8E"/>
    <w:rsid w:val="003C3724"/>
    <w:rsid w:val="003C3F8C"/>
    <w:rsid w:val="003D2259"/>
    <w:rsid w:val="003D3F56"/>
    <w:rsid w:val="003D64A7"/>
    <w:rsid w:val="003E1F89"/>
    <w:rsid w:val="003E41D6"/>
    <w:rsid w:val="0040078B"/>
    <w:rsid w:val="004034F1"/>
    <w:rsid w:val="0040714B"/>
    <w:rsid w:val="00407A5A"/>
    <w:rsid w:val="00413E8A"/>
    <w:rsid w:val="0042434D"/>
    <w:rsid w:val="0043336B"/>
    <w:rsid w:val="00435F22"/>
    <w:rsid w:val="00442618"/>
    <w:rsid w:val="004463CB"/>
    <w:rsid w:val="004520CC"/>
    <w:rsid w:val="004636A6"/>
    <w:rsid w:val="00463FEE"/>
    <w:rsid w:val="00464120"/>
    <w:rsid w:val="00482A54"/>
    <w:rsid w:val="00484B23"/>
    <w:rsid w:val="00484BFD"/>
    <w:rsid w:val="00484FAF"/>
    <w:rsid w:val="00495DDB"/>
    <w:rsid w:val="00496DA5"/>
    <w:rsid w:val="004A255A"/>
    <w:rsid w:val="004A71B2"/>
    <w:rsid w:val="004B0F93"/>
    <w:rsid w:val="004B547A"/>
    <w:rsid w:val="004D114E"/>
    <w:rsid w:val="004E52B7"/>
    <w:rsid w:val="004E70FA"/>
    <w:rsid w:val="004E7A9E"/>
    <w:rsid w:val="004F4710"/>
    <w:rsid w:val="005148EC"/>
    <w:rsid w:val="00527784"/>
    <w:rsid w:val="0054242C"/>
    <w:rsid w:val="005533D4"/>
    <w:rsid w:val="00555C6E"/>
    <w:rsid w:val="0056201A"/>
    <w:rsid w:val="005757BE"/>
    <w:rsid w:val="00586525"/>
    <w:rsid w:val="00591700"/>
    <w:rsid w:val="005919A8"/>
    <w:rsid w:val="0059279A"/>
    <w:rsid w:val="00592BD0"/>
    <w:rsid w:val="005A684E"/>
    <w:rsid w:val="005A6D24"/>
    <w:rsid w:val="005B0B17"/>
    <w:rsid w:val="005B0B36"/>
    <w:rsid w:val="005C7FE0"/>
    <w:rsid w:val="005D4DBB"/>
    <w:rsid w:val="005D523C"/>
    <w:rsid w:val="005E2D59"/>
    <w:rsid w:val="005F412D"/>
    <w:rsid w:val="005F6DD2"/>
    <w:rsid w:val="005F72FA"/>
    <w:rsid w:val="00605B9D"/>
    <w:rsid w:val="00612DAF"/>
    <w:rsid w:val="00624CC9"/>
    <w:rsid w:val="0062591E"/>
    <w:rsid w:val="00630CBB"/>
    <w:rsid w:val="0063756E"/>
    <w:rsid w:val="0064083E"/>
    <w:rsid w:val="00657064"/>
    <w:rsid w:val="00657DFB"/>
    <w:rsid w:val="006606EC"/>
    <w:rsid w:val="0066592E"/>
    <w:rsid w:val="00665F48"/>
    <w:rsid w:val="006A0799"/>
    <w:rsid w:val="006A6123"/>
    <w:rsid w:val="006B0C56"/>
    <w:rsid w:val="006B5AA8"/>
    <w:rsid w:val="006C238C"/>
    <w:rsid w:val="006C6F92"/>
    <w:rsid w:val="006D173B"/>
    <w:rsid w:val="006D2DF8"/>
    <w:rsid w:val="006E0D53"/>
    <w:rsid w:val="006E60D3"/>
    <w:rsid w:val="006F3864"/>
    <w:rsid w:val="006F4F2D"/>
    <w:rsid w:val="00701D93"/>
    <w:rsid w:val="00704FDA"/>
    <w:rsid w:val="0071030F"/>
    <w:rsid w:val="0071519E"/>
    <w:rsid w:val="007153D7"/>
    <w:rsid w:val="00737E57"/>
    <w:rsid w:val="00740EF5"/>
    <w:rsid w:val="007455B7"/>
    <w:rsid w:val="00751E62"/>
    <w:rsid w:val="00763BF7"/>
    <w:rsid w:val="00766A26"/>
    <w:rsid w:val="00767A91"/>
    <w:rsid w:val="007704E9"/>
    <w:rsid w:val="00777BD6"/>
    <w:rsid w:val="00792BCA"/>
    <w:rsid w:val="007A7594"/>
    <w:rsid w:val="007C4C0F"/>
    <w:rsid w:val="007C75D6"/>
    <w:rsid w:val="007D3027"/>
    <w:rsid w:val="007D5877"/>
    <w:rsid w:val="007D5C22"/>
    <w:rsid w:val="007E0955"/>
    <w:rsid w:val="007E2418"/>
    <w:rsid w:val="007E4D61"/>
    <w:rsid w:val="007F0461"/>
    <w:rsid w:val="007F37BA"/>
    <w:rsid w:val="007F4F93"/>
    <w:rsid w:val="00806213"/>
    <w:rsid w:val="00806FFC"/>
    <w:rsid w:val="008071F0"/>
    <w:rsid w:val="00820358"/>
    <w:rsid w:val="00825E8D"/>
    <w:rsid w:val="008342CF"/>
    <w:rsid w:val="008344FC"/>
    <w:rsid w:val="0083740D"/>
    <w:rsid w:val="008405A5"/>
    <w:rsid w:val="00846837"/>
    <w:rsid w:val="00852564"/>
    <w:rsid w:val="0085585E"/>
    <w:rsid w:val="00863805"/>
    <w:rsid w:val="0086523E"/>
    <w:rsid w:val="00865351"/>
    <w:rsid w:val="00867DFF"/>
    <w:rsid w:val="00870373"/>
    <w:rsid w:val="008713B0"/>
    <w:rsid w:val="00874B44"/>
    <w:rsid w:val="00874E42"/>
    <w:rsid w:val="00875D3B"/>
    <w:rsid w:val="00890274"/>
    <w:rsid w:val="008A0C68"/>
    <w:rsid w:val="008A5729"/>
    <w:rsid w:val="008A57EA"/>
    <w:rsid w:val="008C0CD0"/>
    <w:rsid w:val="008C23D2"/>
    <w:rsid w:val="008C2AD8"/>
    <w:rsid w:val="008D0803"/>
    <w:rsid w:val="008D4788"/>
    <w:rsid w:val="008E3019"/>
    <w:rsid w:val="008E3517"/>
    <w:rsid w:val="008E56C3"/>
    <w:rsid w:val="0091214A"/>
    <w:rsid w:val="0091366E"/>
    <w:rsid w:val="0091593C"/>
    <w:rsid w:val="00920398"/>
    <w:rsid w:val="00933937"/>
    <w:rsid w:val="00934325"/>
    <w:rsid w:val="00934FC0"/>
    <w:rsid w:val="00937B9D"/>
    <w:rsid w:val="00941C57"/>
    <w:rsid w:val="00943919"/>
    <w:rsid w:val="00955388"/>
    <w:rsid w:val="009570F7"/>
    <w:rsid w:val="00964A39"/>
    <w:rsid w:val="00971CAD"/>
    <w:rsid w:val="0097230A"/>
    <w:rsid w:val="00976E80"/>
    <w:rsid w:val="00980096"/>
    <w:rsid w:val="00992B71"/>
    <w:rsid w:val="00995F53"/>
    <w:rsid w:val="009B5061"/>
    <w:rsid w:val="009B523A"/>
    <w:rsid w:val="009B7238"/>
    <w:rsid w:val="009E3CB4"/>
    <w:rsid w:val="009E6430"/>
    <w:rsid w:val="009F3A3E"/>
    <w:rsid w:val="00A032DB"/>
    <w:rsid w:val="00A12A6E"/>
    <w:rsid w:val="00A169E2"/>
    <w:rsid w:val="00A216EA"/>
    <w:rsid w:val="00A340FC"/>
    <w:rsid w:val="00A35D88"/>
    <w:rsid w:val="00A45CDD"/>
    <w:rsid w:val="00A512BD"/>
    <w:rsid w:val="00A5348A"/>
    <w:rsid w:val="00A57498"/>
    <w:rsid w:val="00A6495D"/>
    <w:rsid w:val="00A6616B"/>
    <w:rsid w:val="00A67F16"/>
    <w:rsid w:val="00A83506"/>
    <w:rsid w:val="00A91C62"/>
    <w:rsid w:val="00A92C31"/>
    <w:rsid w:val="00AA104B"/>
    <w:rsid w:val="00AA1B3A"/>
    <w:rsid w:val="00AA1CE0"/>
    <w:rsid w:val="00AD4AD4"/>
    <w:rsid w:val="00AE0CB6"/>
    <w:rsid w:val="00AE7AC4"/>
    <w:rsid w:val="00AF559C"/>
    <w:rsid w:val="00B02783"/>
    <w:rsid w:val="00B027F5"/>
    <w:rsid w:val="00B125B9"/>
    <w:rsid w:val="00B36F7E"/>
    <w:rsid w:val="00B41992"/>
    <w:rsid w:val="00B43BCF"/>
    <w:rsid w:val="00B47B27"/>
    <w:rsid w:val="00B56269"/>
    <w:rsid w:val="00B56B6C"/>
    <w:rsid w:val="00B609A1"/>
    <w:rsid w:val="00B7549B"/>
    <w:rsid w:val="00B763A6"/>
    <w:rsid w:val="00B875C1"/>
    <w:rsid w:val="00BA0FCC"/>
    <w:rsid w:val="00BA729E"/>
    <w:rsid w:val="00BB2093"/>
    <w:rsid w:val="00BC023D"/>
    <w:rsid w:val="00BC18E5"/>
    <w:rsid w:val="00BC6985"/>
    <w:rsid w:val="00BC7D35"/>
    <w:rsid w:val="00BD0D5C"/>
    <w:rsid w:val="00BD1D34"/>
    <w:rsid w:val="00BD1EB4"/>
    <w:rsid w:val="00BE0D80"/>
    <w:rsid w:val="00BE16B4"/>
    <w:rsid w:val="00BF0AA3"/>
    <w:rsid w:val="00C00D85"/>
    <w:rsid w:val="00C012AE"/>
    <w:rsid w:val="00C1162C"/>
    <w:rsid w:val="00C13599"/>
    <w:rsid w:val="00C15138"/>
    <w:rsid w:val="00C362C6"/>
    <w:rsid w:val="00C36825"/>
    <w:rsid w:val="00C37066"/>
    <w:rsid w:val="00C44F2F"/>
    <w:rsid w:val="00C47540"/>
    <w:rsid w:val="00C47BC6"/>
    <w:rsid w:val="00C51D3C"/>
    <w:rsid w:val="00C579E8"/>
    <w:rsid w:val="00C60813"/>
    <w:rsid w:val="00C62917"/>
    <w:rsid w:val="00C826D7"/>
    <w:rsid w:val="00C82827"/>
    <w:rsid w:val="00CA1CBD"/>
    <w:rsid w:val="00CB188F"/>
    <w:rsid w:val="00CB5160"/>
    <w:rsid w:val="00CE3C67"/>
    <w:rsid w:val="00CE3F9B"/>
    <w:rsid w:val="00CF30FB"/>
    <w:rsid w:val="00D026C3"/>
    <w:rsid w:val="00D119C9"/>
    <w:rsid w:val="00D22718"/>
    <w:rsid w:val="00D24444"/>
    <w:rsid w:val="00D305F8"/>
    <w:rsid w:val="00D31980"/>
    <w:rsid w:val="00D32E7F"/>
    <w:rsid w:val="00D34D9B"/>
    <w:rsid w:val="00D37D1F"/>
    <w:rsid w:val="00D41953"/>
    <w:rsid w:val="00D57215"/>
    <w:rsid w:val="00D62A6B"/>
    <w:rsid w:val="00D67D2F"/>
    <w:rsid w:val="00D708D7"/>
    <w:rsid w:val="00D831C3"/>
    <w:rsid w:val="00D93524"/>
    <w:rsid w:val="00D9583B"/>
    <w:rsid w:val="00DA1AC9"/>
    <w:rsid w:val="00DA7C77"/>
    <w:rsid w:val="00DB21B0"/>
    <w:rsid w:val="00DB7BF3"/>
    <w:rsid w:val="00DC09F4"/>
    <w:rsid w:val="00DF2755"/>
    <w:rsid w:val="00DF2D65"/>
    <w:rsid w:val="00DF530A"/>
    <w:rsid w:val="00E12549"/>
    <w:rsid w:val="00E3172E"/>
    <w:rsid w:val="00E32C09"/>
    <w:rsid w:val="00E436CE"/>
    <w:rsid w:val="00E463A1"/>
    <w:rsid w:val="00E477A0"/>
    <w:rsid w:val="00E57DF9"/>
    <w:rsid w:val="00E57E3C"/>
    <w:rsid w:val="00E66E58"/>
    <w:rsid w:val="00E71FBF"/>
    <w:rsid w:val="00E931AF"/>
    <w:rsid w:val="00E95E86"/>
    <w:rsid w:val="00EA522E"/>
    <w:rsid w:val="00EA60A3"/>
    <w:rsid w:val="00EA698F"/>
    <w:rsid w:val="00EB4B60"/>
    <w:rsid w:val="00EB7970"/>
    <w:rsid w:val="00EC23E8"/>
    <w:rsid w:val="00ED5A80"/>
    <w:rsid w:val="00EF49EA"/>
    <w:rsid w:val="00F074F4"/>
    <w:rsid w:val="00F16B44"/>
    <w:rsid w:val="00F22A9B"/>
    <w:rsid w:val="00F253ED"/>
    <w:rsid w:val="00F27FEE"/>
    <w:rsid w:val="00F30357"/>
    <w:rsid w:val="00F308DC"/>
    <w:rsid w:val="00F30BCF"/>
    <w:rsid w:val="00F34D84"/>
    <w:rsid w:val="00F414DF"/>
    <w:rsid w:val="00F518D3"/>
    <w:rsid w:val="00F521E9"/>
    <w:rsid w:val="00F57BC6"/>
    <w:rsid w:val="00F64BEE"/>
    <w:rsid w:val="00F66613"/>
    <w:rsid w:val="00F667BC"/>
    <w:rsid w:val="00F66D60"/>
    <w:rsid w:val="00F90435"/>
    <w:rsid w:val="00FB41C6"/>
    <w:rsid w:val="00FB67EA"/>
    <w:rsid w:val="00FC3671"/>
    <w:rsid w:val="00FC763F"/>
    <w:rsid w:val="00FE0911"/>
    <w:rsid w:val="00FE166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aliases w:val="Document Header1"/>
    <w:basedOn w:val="Normal"/>
    <w:next w:val="Normal"/>
    <w:link w:val="Titre1Car"/>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sid w:val="00591700"/>
    <w:rPr>
      <w:rFonts w:ascii="Arial" w:eastAsia="Times New Roman" w:hAnsi="Arial" w:cs="Times New Roman"/>
      <w:b/>
      <w:bCs/>
      <w:sz w:val="18"/>
      <w:szCs w:val="20"/>
      <w:lang w:val="en-GB"/>
    </w:rPr>
  </w:style>
  <w:style w:type="character" w:customStyle="1" w:styleId="Titre2Car">
    <w:name w:val="Titre 2 Car"/>
    <w:aliases w:val="Title Header2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semiHidden/>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semiHidden/>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paragraph" w:styleId="Rvision">
    <w:name w:val="Revision"/>
    <w:hidden/>
    <w:uiPriority w:val="99"/>
    <w:semiHidden/>
    <w:rsid w:val="00A91C62"/>
    <w:pPr>
      <w:spacing w:after="0" w:line="240" w:lineRule="auto"/>
    </w:pPr>
  </w:style>
  <w:style w:type="character" w:styleId="Marquedecommentaire">
    <w:name w:val="annotation reference"/>
    <w:basedOn w:val="Policepardfaut"/>
    <w:uiPriority w:val="99"/>
    <w:semiHidden/>
    <w:unhideWhenUsed/>
    <w:rsid w:val="00704F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D6CC-2808-411B-A0E2-A688672B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10715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Tigui</cp:lastModifiedBy>
  <cp:revision>3</cp:revision>
  <cp:lastPrinted>2023-07-19T15:05:00Z</cp:lastPrinted>
  <dcterms:created xsi:type="dcterms:W3CDTF">2023-10-15T14:55:00Z</dcterms:created>
  <dcterms:modified xsi:type="dcterms:W3CDTF">2023-10-15T14:56:00Z</dcterms:modified>
</cp:coreProperties>
</file>