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887FE" w14:textId="3896647C" w:rsidR="004A7230" w:rsidRDefault="00B768CC" w:rsidP="00C958BC">
      <w:pPr>
        <w:spacing w:after="0" w:line="276" w:lineRule="auto"/>
        <w:ind w:left="0" w:right="57" w:firstLine="0"/>
        <w:rPr>
          <w:b/>
          <w:bCs/>
          <w:color w:val="auto"/>
          <w:sz w:val="21"/>
          <w:szCs w:val="21"/>
        </w:rPr>
      </w:pPr>
      <w:bookmarkStart w:id="0" w:name="_Toc34046845"/>
      <w:bookmarkStart w:id="1" w:name="_Toc40259192"/>
      <w:bookmarkStart w:id="2" w:name="_Toc55600977"/>
      <w:bookmarkStart w:id="3" w:name="_Toc58360124"/>
      <w:r>
        <w:rPr>
          <w:noProof/>
        </w:rPr>
        <w:drawing>
          <wp:anchor distT="0" distB="0" distL="114300" distR="114300" simplePos="0" relativeHeight="251682304" behindDoc="1" locked="0" layoutInCell="1" allowOverlap="1" wp14:anchorId="49EBB497" wp14:editId="020D379F">
            <wp:simplePos x="0" y="0"/>
            <wp:positionH relativeFrom="page">
              <wp:align>left</wp:align>
            </wp:positionH>
            <wp:positionV relativeFrom="paragraph">
              <wp:posOffset>-1323975</wp:posOffset>
            </wp:positionV>
            <wp:extent cx="7559675" cy="10643235"/>
            <wp:effectExtent l="0" t="0" r="3175" b="5715"/>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Techno_01.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7559675" cy="10643235"/>
                    </a:xfrm>
                    <a:prstGeom prst="rect">
                      <a:avLst/>
                    </a:prstGeom>
                  </pic:spPr>
                </pic:pic>
              </a:graphicData>
            </a:graphic>
            <wp14:sizeRelH relativeFrom="page">
              <wp14:pctWidth>0</wp14:pctWidth>
            </wp14:sizeRelH>
            <wp14:sizeRelV relativeFrom="page">
              <wp14:pctHeight>0</wp14:pctHeight>
            </wp14:sizeRelV>
          </wp:anchor>
        </w:drawing>
      </w:r>
      <w:r w:rsidR="00EC0A5E">
        <w:rPr>
          <w:noProof/>
        </w:rPr>
        <mc:AlternateContent>
          <mc:Choice Requires="wps">
            <w:drawing>
              <wp:anchor distT="0" distB="0" distL="114300" distR="114300" simplePos="0" relativeHeight="251642368" behindDoc="0" locked="0" layoutInCell="1" allowOverlap="1" wp14:anchorId="40313FF6" wp14:editId="579E7041">
                <wp:simplePos x="0" y="0"/>
                <wp:positionH relativeFrom="column">
                  <wp:posOffset>-429895</wp:posOffset>
                </wp:positionH>
                <wp:positionV relativeFrom="paragraph">
                  <wp:posOffset>6985</wp:posOffset>
                </wp:positionV>
                <wp:extent cx="4394200" cy="3111500"/>
                <wp:effectExtent l="0" t="0" r="0" b="0"/>
                <wp:wrapThrough wrapText="bothSides">
                  <wp:wrapPolygon edited="0">
                    <wp:start x="187" y="0"/>
                    <wp:lineTo x="187" y="21424"/>
                    <wp:lineTo x="21257" y="21424"/>
                    <wp:lineTo x="21257" y="0"/>
                    <wp:lineTo x="187" y="0"/>
                  </wp:wrapPolygon>
                </wp:wrapThrough>
                <wp:docPr id="9" name="Zone de texte 9"/>
                <wp:cNvGraphicFramePr/>
                <a:graphic xmlns:a="http://schemas.openxmlformats.org/drawingml/2006/main">
                  <a:graphicData uri="http://schemas.microsoft.com/office/word/2010/wordprocessingShape">
                    <wps:wsp>
                      <wps:cNvSpPr txBox="1"/>
                      <wps:spPr>
                        <a:xfrm>
                          <a:off x="0" y="0"/>
                          <a:ext cx="4394200" cy="31115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128457" w14:textId="7D0181EC" w:rsidR="005F1E80" w:rsidRDefault="00894E89" w:rsidP="00315924">
                            <w:pPr>
                              <w:spacing w:line="250" w:lineRule="auto"/>
                              <w:ind w:left="0" w:right="153" w:firstLine="0"/>
                              <w:jc w:val="center"/>
                              <w:rPr>
                                <w:b/>
                                <w:color w:val="0070C0"/>
                                <w:sz w:val="28"/>
                                <w:szCs w:val="28"/>
                              </w:rPr>
                            </w:pPr>
                            <w:r w:rsidRPr="00894E89">
                              <w:rPr>
                                <w:b/>
                                <w:color w:val="0070C0"/>
                                <w:sz w:val="28"/>
                                <w:szCs w:val="28"/>
                              </w:rPr>
                              <w:t>REPUBLIQUE DE GUINEE</w:t>
                            </w:r>
                          </w:p>
                          <w:p w14:paraId="6FD2CD90" w14:textId="3DE22F19" w:rsidR="00894E89" w:rsidRDefault="00894E89" w:rsidP="00315924">
                            <w:pPr>
                              <w:spacing w:after="0" w:line="276" w:lineRule="auto"/>
                              <w:ind w:left="57" w:right="57"/>
                              <w:jc w:val="center"/>
                              <w:rPr>
                                <w:b/>
                                <w:bCs/>
                                <w:sz w:val="21"/>
                                <w:szCs w:val="21"/>
                              </w:rPr>
                            </w:pPr>
                            <w:r>
                              <w:rPr>
                                <w:b/>
                                <w:bCs/>
                                <w:sz w:val="21"/>
                                <w:szCs w:val="21"/>
                              </w:rPr>
                              <w:t>******************</w:t>
                            </w:r>
                          </w:p>
                          <w:p w14:paraId="6F5A08A5" w14:textId="2935AF5F" w:rsidR="00894E89" w:rsidRPr="00315924" w:rsidRDefault="00894E89" w:rsidP="00315924">
                            <w:pPr>
                              <w:spacing w:after="0" w:line="276" w:lineRule="auto"/>
                              <w:ind w:right="57"/>
                              <w:jc w:val="center"/>
                              <w:rPr>
                                <w:b/>
                                <w:bCs/>
                                <w:iCs/>
                                <w:color w:val="00B050"/>
                                <w:sz w:val="21"/>
                                <w:szCs w:val="21"/>
                              </w:rPr>
                            </w:pPr>
                            <w:r w:rsidRPr="00315924">
                              <w:rPr>
                                <w:b/>
                                <w:bCs/>
                                <w:iCs/>
                                <w:color w:val="FF0000"/>
                                <w:sz w:val="21"/>
                                <w:szCs w:val="21"/>
                              </w:rPr>
                              <w:t>Travail</w:t>
                            </w:r>
                            <w:r w:rsidRPr="00315924">
                              <w:rPr>
                                <w:b/>
                                <w:bCs/>
                                <w:iCs/>
                                <w:sz w:val="21"/>
                                <w:szCs w:val="21"/>
                              </w:rPr>
                              <w:t xml:space="preserve"> - </w:t>
                            </w:r>
                            <w:r w:rsidRPr="00315924">
                              <w:rPr>
                                <w:b/>
                                <w:bCs/>
                                <w:iCs/>
                                <w:color w:val="FFFF00"/>
                                <w:sz w:val="21"/>
                                <w:szCs w:val="21"/>
                              </w:rPr>
                              <w:t>Justice</w:t>
                            </w:r>
                            <w:r w:rsidRPr="00315924">
                              <w:rPr>
                                <w:b/>
                                <w:bCs/>
                                <w:iCs/>
                                <w:sz w:val="21"/>
                                <w:szCs w:val="21"/>
                              </w:rPr>
                              <w:t xml:space="preserve"> – </w:t>
                            </w:r>
                            <w:r w:rsidRPr="00315924">
                              <w:rPr>
                                <w:b/>
                                <w:bCs/>
                                <w:iCs/>
                                <w:color w:val="00B050"/>
                                <w:sz w:val="21"/>
                                <w:szCs w:val="21"/>
                              </w:rPr>
                              <w:t>Solidarité</w:t>
                            </w:r>
                          </w:p>
                          <w:p w14:paraId="6ABCBF05" w14:textId="65F914C8" w:rsidR="00212EDA" w:rsidRDefault="00212EDA" w:rsidP="00894E89">
                            <w:pPr>
                              <w:spacing w:after="0" w:line="276" w:lineRule="auto"/>
                              <w:ind w:right="57"/>
                              <w:rPr>
                                <w:rFonts w:eastAsia="Calibri"/>
                                <w:b/>
                                <w:bCs/>
                                <w:i/>
                                <w:color w:val="auto"/>
                                <w:sz w:val="21"/>
                                <w:szCs w:val="21"/>
                                <w:lang w:eastAsia="en-US"/>
                              </w:rPr>
                            </w:pPr>
                          </w:p>
                          <w:p w14:paraId="1F9F2110" w14:textId="36C42593" w:rsidR="00212EDA" w:rsidRDefault="00212EDA" w:rsidP="00894E89">
                            <w:pPr>
                              <w:spacing w:after="0" w:line="276" w:lineRule="auto"/>
                              <w:ind w:right="57"/>
                              <w:rPr>
                                <w:rFonts w:eastAsia="Calibri"/>
                                <w:b/>
                                <w:bCs/>
                                <w:i/>
                                <w:color w:val="auto"/>
                                <w:sz w:val="21"/>
                                <w:szCs w:val="21"/>
                                <w:lang w:eastAsia="en-US"/>
                              </w:rPr>
                            </w:pPr>
                          </w:p>
                          <w:p w14:paraId="1DE24C2D" w14:textId="0D9110AD" w:rsidR="00212EDA" w:rsidRDefault="00212EDA" w:rsidP="00894E89">
                            <w:pPr>
                              <w:spacing w:after="0" w:line="276" w:lineRule="auto"/>
                              <w:ind w:right="57"/>
                              <w:rPr>
                                <w:rFonts w:eastAsia="Calibri"/>
                                <w:b/>
                                <w:bCs/>
                                <w:i/>
                                <w:color w:val="auto"/>
                                <w:sz w:val="21"/>
                                <w:szCs w:val="21"/>
                                <w:lang w:eastAsia="en-US"/>
                              </w:rPr>
                            </w:pPr>
                          </w:p>
                          <w:p w14:paraId="1139646A" w14:textId="61CDE663" w:rsidR="00212EDA" w:rsidRDefault="00212EDA" w:rsidP="00894E89">
                            <w:pPr>
                              <w:spacing w:after="0" w:line="276" w:lineRule="auto"/>
                              <w:ind w:right="57"/>
                              <w:rPr>
                                <w:rFonts w:eastAsia="Calibri"/>
                                <w:b/>
                                <w:bCs/>
                                <w:i/>
                                <w:color w:val="auto"/>
                                <w:sz w:val="21"/>
                                <w:szCs w:val="21"/>
                                <w:lang w:eastAsia="en-US"/>
                              </w:rPr>
                            </w:pPr>
                          </w:p>
                          <w:p w14:paraId="330C406D" w14:textId="781074FA" w:rsidR="00212EDA" w:rsidRDefault="00212EDA" w:rsidP="00894E89">
                            <w:pPr>
                              <w:spacing w:after="0" w:line="276" w:lineRule="auto"/>
                              <w:ind w:right="57"/>
                              <w:rPr>
                                <w:rFonts w:eastAsia="Calibri"/>
                                <w:b/>
                                <w:bCs/>
                                <w:i/>
                                <w:color w:val="auto"/>
                                <w:sz w:val="21"/>
                                <w:szCs w:val="21"/>
                                <w:lang w:eastAsia="en-US"/>
                              </w:rPr>
                            </w:pPr>
                          </w:p>
                          <w:p w14:paraId="2A64A3CA" w14:textId="71EC57B8" w:rsidR="00212EDA" w:rsidRDefault="00212EDA" w:rsidP="00894E89">
                            <w:pPr>
                              <w:spacing w:after="0" w:line="276" w:lineRule="auto"/>
                              <w:ind w:right="57"/>
                              <w:rPr>
                                <w:rFonts w:eastAsia="Calibri"/>
                                <w:b/>
                                <w:bCs/>
                                <w:i/>
                                <w:color w:val="auto"/>
                                <w:sz w:val="21"/>
                                <w:szCs w:val="21"/>
                                <w:lang w:eastAsia="en-US"/>
                              </w:rPr>
                            </w:pPr>
                          </w:p>
                          <w:p w14:paraId="4279778E" w14:textId="77777777" w:rsidR="00315924" w:rsidRDefault="00315924" w:rsidP="00212EDA">
                            <w:pPr>
                              <w:spacing w:after="0" w:line="276" w:lineRule="auto"/>
                              <w:ind w:left="57" w:right="57" w:firstLine="0"/>
                              <w:jc w:val="center"/>
                              <w:rPr>
                                <w:rFonts w:eastAsia="Calibri"/>
                                <w:b/>
                                <w:bCs/>
                                <w:color w:val="auto"/>
                                <w:sz w:val="24"/>
                                <w:szCs w:val="24"/>
                                <w:lang w:eastAsia="en-US"/>
                              </w:rPr>
                            </w:pPr>
                          </w:p>
                          <w:p w14:paraId="53139A97" w14:textId="4A874546" w:rsidR="00212EDA" w:rsidRDefault="00212EDA" w:rsidP="00212EDA">
                            <w:pPr>
                              <w:spacing w:after="0" w:line="276" w:lineRule="auto"/>
                              <w:ind w:left="57" w:right="57" w:firstLine="0"/>
                              <w:jc w:val="center"/>
                              <w:rPr>
                                <w:rFonts w:eastAsia="Calibri"/>
                                <w:b/>
                                <w:bCs/>
                                <w:color w:val="auto"/>
                                <w:sz w:val="24"/>
                                <w:szCs w:val="24"/>
                                <w:lang w:eastAsia="en-US"/>
                              </w:rPr>
                            </w:pPr>
                            <w:r w:rsidRPr="008F2D67">
                              <w:rPr>
                                <w:rFonts w:eastAsia="Calibri"/>
                                <w:b/>
                                <w:bCs/>
                                <w:color w:val="auto"/>
                                <w:sz w:val="24"/>
                                <w:szCs w:val="24"/>
                                <w:lang w:eastAsia="en-US"/>
                              </w:rPr>
                              <w:t>MINISTERE DE L’AGRICULTURE ET DE L’ELEVAGE</w:t>
                            </w:r>
                          </w:p>
                          <w:p w14:paraId="7573D6A6" w14:textId="77777777" w:rsidR="00BE5833" w:rsidRDefault="00BE5833" w:rsidP="00212EDA">
                            <w:pPr>
                              <w:spacing w:after="0" w:line="276" w:lineRule="auto"/>
                              <w:ind w:left="57" w:right="57" w:hanging="11"/>
                              <w:jc w:val="center"/>
                              <w:rPr>
                                <w:rFonts w:eastAsia="Calibri"/>
                                <w:b/>
                                <w:bCs/>
                                <w:color w:val="auto"/>
                                <w:sz w:val="24"/>
                                <w:szCs w:val="24"/>
                                <w:lang w:eastAsia="en-US"/>
                              </w:rPr>
                            </w:pPr>
                          </w:p>
                          <w:p w14:paraId="18206485" w14:textId="2BBA0A90" w:rsidR="00212EDA" w:rsidRPr="00D631FE" w:rsidRDefault="00212EDA" w:rsidP="00212EDA">
                            <w:pPr>
                              <w:spacing w:after="0" w:line="276" w:lineRule="auto"/>
                              <w:ind w:left="57" w:right="57" w:hanging="11"/>
                              <w:jc w:val="center"/>
                              <w:rPr>
                                <w:b/>
                                <w:bCs/>
                                <w:color w:val="auto"/>
                                <w:sz w:val="28"/>
                                <w:szCs w:val="28"/>
                              </w:rPr>
                            </w:pPr>
                            <w:r w:rsidRPr="00D631FE">
                              <w:rPr>
                                <w:b/>
                                <w:bCs/>
                                <w:color w:val="auto"/>
                                <w:sz w:val="28"/>
                                <w:szCs w:val="28"/>
                              </w:rPr>
                              <w:t xml:space="preserve">Projet d’Appui au Développement des filières Agricoles porteuses (Soja, Maïs) et à l’accès aux marchés en Guinée </w:t>
                            </w:r>
                            <w:r w:rsidRPr="00D631FE">
                              <w:rPr>
                                <w:rFonts w:eastAsia="Calibri"/>
                                <w:b/>
                                <w:bCs/>
                                <w:color w:val="auto"/>
                                <w:sz w:val="28"/>
                                <w:szCs w:val="28"/>
                              </w:rPr>
                              <w:t>(PADAMAG)</w:t>
                            </w:r>
                          </w:p>
                          <w:p w14:paraId="336074C6" w14:textId="77777777" w:rsidR="00212EDA" w:rsidRPr="008F2D67" w:rsidRDefault="00212EDA" w:rsidP="00212EDA">
                            <w:pPr>
                              <w:spacing w:after="0" w:line="276" w:lineRule="auto"/>
                              <w:ind w:left="57" w:right="57" w:firstLine="0"/>
                              <w:jc w:val="center"/>
                              <w:rPr>
                                <w:rFonts w:eastAsia="Calibri"/>
                                <w:b/>
                                <w:bCs/>
                                <w:color w:val="auto"/>
                                <w:sz w:val="24"/>
                                <w:szCs w:val="24"/>
                                <w:lang w:eastAsia="en-US"/>
                              </w:rPr>
                            </w:pPr>
                          </w:p>
                          <w:p w14:paraId="12EE17CC" w14:textId="77777777" w:rsidR="00212EDA" w:rsidRDefault="00212EDA" w:rsidP="00894E89">
                            <w:pPr>
                              <w:spacing w:after="0" w:line="276" w:lineRule="auto"/>
                              <w:ind w:right="57"/>
                              <w:rPr>
                                <w:rFonts w:eastAsia="Calibri"/>
                                <w:b/>
                                <w:bCs/>
                                <w:i/>
                                <w:color w:val="auto"/>
                                <w:sz w:val="21"/>
                                <w:szCs w:val="21"/>
                                <w:lang w:eastAsia="en-US"/>
                              </w:rPr>
                            </w:pPr>
                          </w:p>
                          <w:p w14:paraId="565AAADF" w14:textId="77777777" w:rsidR="00894E89" w:rsidRDefault="00894E89" w:rsidP="00894E89">
                            <w:pPr>
                              <w:spacing w:line="250" w:lineRule="auto"/>
                              <w:ind w:left="0" w:right="153" w:firstLine="0"/>
                              <w:rPr>
                                <w:b/>
                                <w:color w:val="0070C0"/>
                                <w:sz w:val="28"/>
                                <w:szCs w:val="28"/>
                              </w:rPr>
                            </w:pPr>
                          </w:p>
                          <w:p w14:paraId="7F5EC941" w14:textId="77777777" w:rsidR="00894E89" w:rsidRDefault="00894E89" w:rsidP="00894E89">
                            <w:pPr>
                              <w:spacing w:after="0" w:line="276" w:lineRule="auto"/>
                              <w:ind w:left="57" w:right="57"/>
                              <w:jc w:val="center"/>
                              <w:rPr>
                                <w:b/>
                                <w:bCs/>
                                <w:sz w:val="21"/>
                                <w:szCs w:val="21"/>
                              </w:rPr>
                            </w:pPr>
                            <w:r>
                              <w:rPr>
                                <w:noProof/>
                              </w:rPr>
                              <w:drawing>
                                <wp:inline distT="0" distB="0" distL="0" distR="0" wp14:anchorId="497E7057" wp14:editId="12A88E47">
                                  <wp:extent cx="7673340" cy="10643235"/>
                                  <wp:effectExtent l="0" t="0" r="0" b="0"/>
                                  <wp:docPr id="1045" name="Imag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7673704" cy="10643235"/>
                                          </a:xfrm>
                                          <a:prstGeom prst="rect">
                                            <a:avLst/>
                                          </a:prstGeom>
                                        </pic:spPr>
                                      </pic:pic>
                                    </a:graphicData>
                                  </a:graphic>
                                </wp:inline>
                              </w:drawing>
                            </w:r>
                            <w:r>
                              <w:rPr>
                                <w:b/>
                                <w:bCs/>
                                <w:sz w:val="21"/>
                                <w:szCs w:val="21"/>
                              </w:rPr>
                              <w:t>REPUBLIQUE DE GUINEE</w:t>
                            </w:r>
                          </w:p>
                          <w:p w14:paraId="725BCC07" w14:textId="77777777" w:rsidR="00894E89" w:rsidRDefault="00894E89" w:rsidP="00894E89">
                            <w:pPr>
                              <w:spacing w:after="0" w:line="276" w:lineRule="auto"/>
                              <w:ind w:left="57" w:right="57"/>
                              <w:jc w:val="center"/>
                              <w:rPr>
                                <w:b/>
                                <w:bCs/>
                                <w:sz w:val="21"/>
                                <w:szCs w:val="21"/>
                              </w:rPr>
                            </w:pPr>
                            <w:r>
                              <w:rPr>
                                <w:b/>
                                <w:bCs/>
                                <w:sz w:val="21"/>
                                <w:szCs w:val="21"/>
                              </w:rPr>
                              <w:t>******************</w:t>
                            </w:r>
                          </w:p>
                          <w:p w14:paraId="46AF2DD7" w14:textId="77777777" w:rsidR="00894E89" w:rsidRDefault="00894E89" w:rsidP="00894E89">
                            <w:pPr>
                              <w:spacing w:after="0" w:line="276" w:lineRule="auto"/>
                              <w:ind w:left="57" w:right="57" w:firstLine="0"/>
                              <w:jc w:val="center"/>
                              <w:rPr>
                                <w:rFonts w:eastAsia="Calibri"/>
                                <w:b/>
                                <w:bCs/>
                                <w:i/>
                                <w:color w:val="auto"/>
                                <w:sz w:val="21"/>
                                <w:szCs w:val="21"/>
                                <w:lang w:eastAsia="en-US"/>
                              </w:rPr>
                            </w:pPr>
                            <w:r>
                              <w:rPr>
                                <w:b/>
                                <w:bCs/>
                                <w:i/>
                                <w:color w:val="FF0000"/>
                                <w:sz w:val="21"/>
                                <w:szCs w:val="21"/>
                              </w:rPr>
                              <w:t>Travail</w:t>
                            </w:r>
                            <w:r>
                              <w:rPr>
                                <w:b/>
                                <w:bCs/>
                                <w:i/>
                                <w:sz w:val="21"/>
                                <w:szCs w:val="21"/>
                              </w:rPr>
                              <w:t xml:space="preserve"> - </w:t>
                            </w:r>
                            <w:r>
                              <w:rPr>
                                <w:b/>
                                <w:bCs/>
                                <w:i/>
                                <w:color w:val="FFFF00"/>
                                <w:sz w:val="21"/>
                                <w:szCs w:val="21"/>
                              </w:rPr>
                              <w:t>Justice</w:t>
                            </w:r>
                            <w:r>
                              <w:rPr>
                                <w:b/>
                                <w:bCs/>
                                <w:i/>
                                <w:sz w:val="21"/>
                                <w:szCs w:val="21"/>
                              </w:rPr>
                              <w:t xml:space="preserve"> – </w:t>
                            </w:r>
                            <w:r>
                              <w:rPr>
                                <w:b/>
                                <w:bCs/>
                                <w:i/>
                                <w:color w:val="00B050"/>
                                <w:sz w:val="21"/>
                                <w:szCs w:val="21"/>
                              </w:rPr>
                              <w:t>Solidarité</w:t>
                            </w:r>
                          </w:p>
                          <w:p w14:paraId="5E1080B7" w14:textId="77777777" w:rsidR="00894E89" w:rsidRPr="00894E89" w:rsidRDefault="00894E89" w:rsidP="00894E89">
                            <w:pPr>
                              <w:spacing w:line="250" w:lineRule="auto"/>
                              <w:ind w:left="0" w:right="153" w:firstLine="0"/>
                              <w:rPr>
                                <w:b/>
                                <w:color w:val="0070C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0313FF6" id="_x0000_t202" coordsize="21600,21600" o:spt="202" path="m,l,21600r21600,l21600,xe">
                <v:stroke joinstyle="miter"/>
                <v:path gradientshapeok="t" o:connecttype="rect"/>
              </v:shapetype>
              <v:shape id="Zone de texte 9" o:spid="_x0000_s1026" type="#_x0000_t202" style="position:absolute;left:0;text-align:left;margin-left:-33.85pt;margin-top:.55pt;width:346pt;height: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" filled="f" stroked="f">
                <v:textbox>
                  <w:txbxContent>
                    <w:p w14:paraId="59128457" w14:textId="7D0181EC" w:rsidR="005F1E80" w:rsidRDefault="00894E89" w:rsidP="00315924">
                      <w:pPr>
                        <w:spacing w:line="250" w:lineRule="auto"/>
                        <w:ind w:left="0" w:right="153" w:firstLine="0"/>
                        <w:jc w:val="center"/>
                        <w:rPr>
                          <w:b/>
                          <w:color w:val="0070C0"/>
                          <w:sz w:val="28"/>
                          <w:szCs w:val="28"/>
                        </w:rPr>
                      </w:pPr>
                      <w:r w:rsidRPr="00894E89">
                        <w:rPr>
                          <w:b/>
                          <w:color w:val="0070C0"/>
                          <w:sz w:val="28"/>
                          <w:szCs w:val="28"/>
                        </w:rPr>
                        <w:t>REPUBLIQUE DE GUINEE</w:t>
                      </w:r>
                    </w:p>
                    <w:p w14:paraId="6FD2CD90" w14:textId="3DE22F19" w:rsidR="00894E89" w:rsidRDefault="00894E89" w:rsidP="00315924">
                      <w:pPr>
                        <w:spacing w:after="0" w:line="276" w:lineRule="auto"/>
                        <w:ind w:left="57" w:right="57"/>
                        <w:jc w:val="center"/>
                        <w:rPr>
                          <w:b/>
                          <w:bCs/>
                          <w:sz w:val="21"/>
                          <w:szCs w:val="21"/>
                        </w:rPr>
                      </w:pPr>
                      <w:r>
                        <w:rPr>
                          <w:b/>
                          <w:bCs/>
                          <w:sz w:val="21"/>
                          <w:szCs w:val="21"/>
                        </w:rPr>
                        <w:t>******************</w:t>
                      </w:r>
                    </w:p>
                    <w:p w14:paraId="6F5A08A5" w14:textId="2935AF5F" w:rsidR="00894E89" w:rsidRPr="00315924" w:rsidRDefault="00894E89" w:rsidP="00315924">
                      <w:pPr>
                        <w:spacing w:after="0" w:line="276" w:lineRule="auto"/>
                        <w:ind w:right="57"/>
                        <w:jc w:val="center"/>
                        <w:rPr>
                          <w:b/>
                          <w:bCs/>
                          <w:iCs/>
                          <w:color w:val="00B050"/>
                          <w:sz w:val="21"/>
                          <w:szCs w:val="21"/>
                        </w:rPr>
                      </w:pPr>
                      <w:r w:rsidRPr="00315924">
                        <w:rPr>
                          <w:b/>
                          <w:bCs/>
                          <w:iCs/>
                          <w:color w:val="FF0000"/>
                          <w:sz w:val="21"/>
                          <w:szCs w:val="21"/>
                        </w:rPr>
                        <w:t>Travail</w:t>
                      </w:r>
                      <w:r w:rsidRPr="00315924">
                        <w:rPr>
                          <w:b/>
                          <w:bCs/>
                          <w:iCs/>
                          <w:sz w:val="21"/>
                          <w:szCs w:val="21"/>
                        </w:rPr>
                        <w:t xml:space="preserve"> - </w:t>
                      </w:r>
                      <w:r w:rsidRPr="00315924">
                        <w:rPr>
                          <w:b/>
                          <w:bCs/>
                          <w:iCs/>
                          <w:color w:val="FFFF00"/>
                          <w:sz w:val="21"/>
                          <w:szCs w:val="21"/>
                        </w:rPr>
                        <w:t>Justice</w:t>
                      </w:r>
                      <w:r w:rsidRPr="00315924">
                        <w:rPr>
                          <w:b/>
                          <w:bCs/>
                          <w:iCs/>
                          <w:sz w:val="21"/>
                          <w:szCs w:val="21"/>
                        </w:rPr>
                        <w:t xml:space="preserve"> – </w:t>
                      </w:r>
                      <w:r w:rsidRPr="00315924">
                        <w:rPr>
                          <w:b/>
                          <w:bCs/>
                          <w:iCs/>
                          <w:color w:val="00B050"/>
                          <w:sz w:val="21"/>
                          <w:szCs w:val="21"/>
                        </w:rPr>
                        <w:t>Solidarité</w:t>
                      </w:r>
                    </w:p>
                    <w:p w14:paraId="6ABCBF05" w14:textId="65F914C8" w:rsidR="00212EDA" w:rsidRDefault="00212EDA" w:rsidP="00894E89">
                      <w:pPr>
                        <w:spacing w:after="0" w:line="276" w:lineRule="auto"/>
                        <w:ind w:right="57"/>
                        <w:rPr>
                          <w:rFonts w:eastAsia="Calibri"/>
                          <w:b/>
                          <w:bCs/>
                          <w:i/>
                          <w:color w:val="auto"/>
                          <w:sz w:val="21"/>
                          <w:szCs w:val="21"/>
                          <w:lang w:eastAsia="en-US"/>
                        </w:rPr>
                      </w:pPr>
                    </w:p>
                    <w:p w14:paraId="1F9F2110" w14:textId="36C42593" w:rsidR="00212EDA" w:rsidRDefault="00212EDA" w:rsidP="00894E89">
                      <w:pPr>
                        <w:spacing w:after="0" w:line="276" w:lineRule="auto"/>
                        <w:ind w:right="57"/>
                        <w:rPr>
                          <w:rFonts w:eastAsia="Calibri"/>
                          <w:b/>
                          <w:bCs/>
                          <w:i/>
                          <w:color w:val="auto"/>
                          <w:sz w:val="21"/>
                          <w:szCs w:val="21"/>
                          <w:lang w:eastAsia="en-US"/>
                        </w:rPr>
                      </w:pPr>
                    </w:p>
                    <w:p w14:paraId="1DE24C2D" w14:textId="0D9110AD" w:rsidR="00212EDA" w:rsidRDefault="00212EDA" w:rsidP="00894E89">
                      <w:pPr>
                        <w:spacing w:after="0" w:line="276" w:lineRule="auto"/>
                        <w:ind w:right="57"/>
                        <w:rPr>
                          <w:rFonts w:eastAsia="Calibri"/>
                          <w:b/>
                          <w:bCs/>
                          <w:i/>
                          <w:color w:val="auto"/>
                          <w:sz w:val="21"/>
                          <w:szCs w:val="21"/>
                          <w:lang w:eastAsia="en-US"/>
                        </w:rPr>
                      </w:pPr>
                    </w:p>
                    <w:p w14:paraId="1139646A" w14:textId="61CDE663" w:rsidR="00212EDA" w:rsidRDefault="00212EDA" w:rsidP="00894E89">
                      <w:pPr>
                        <w:spacing w:after="0" w:line="276" w:lineRule="auto"/>
                        <w:ind w:right="57"/>
                        <w:rPr>
                          <w:rFonts w:eastAsia="Calibri"/>
                          <w:b/>
                          <w:bCs/>
                          <w:i/>
                          <w:color w:val="auto"/>
                          <w:sz w:val="21"/>
                          <w:szCs w:val="21"/>
                          <w:lang w:eastAsia="en-US"/>
                        </w:rPr>
                      </w:pPr>
                    </w:p>
                    <w:p w14:paraId="330C406D" w14:textId="781074FA" w:rsidR="00212EDA" w:rsidRDefault="00212EDA" w:rsidP="00894E89">
                      <w:pPr>
                        <w:spacing w:after="0" w:line="276" w:lineRule="auto"/>
                        <w:ind w:right="57"/>
                        <w:rPr>
                          <w:rFonts w:eastAsia="Calibri"/>
                          <w:b/>
                          <w:bCs/>
                          <w:i/>
                          <w:color w:val="auto"/>
                          <w:sz w:val="21"/>
                          <w:szCs w:val="21"/>
                          <w:lang w:eastAsia="en-US"/>
                        </w:rPr>
                      </w:pPr>
                    </w:p>
                    <w:p w14:paraId="2A64A3CA" w14:textId="71EC57B8" w:rsidR="00212EDA" w:rsidRDefault="00212EDA" w:rsidP="00894E89">
                      <w:pPr>
                        <w:spacing w:after="0" w:line="276" w:lineRule="auto"/>
                        <w:ind w:right="57"/>
                        <w:rPr>
                          <w:rFonts w:eastAsia="Calibri"/>
                          <w:b/>
                          <w:bCs/>
                          <w:i/>
                          <w:color w:val="auto"/>
                          <w:sz w:val="21"/>
                          <w:szCs w:val="21"/>
                          <w:lang w:eastAsia="en-US"/>
                        </w:rPr>
                      </w:pPr>
                    </w:p>
                    <w:p w14:paraId="4279778E" w14:textId="77777777" w:rsidR="00315924" w:rsidRDefault="00315924" w:rsidP="00212EDA">
                      <w:pPr>
                        <w:spacing w:after="0" w:line="276" w:lineRule="auto"/>
                        <w:ind w:left="57" w:right="57" w:firstLine="0"/>
                        <w:jc w:val="center"/>
                        <w:rPr>
                          <w:rFonts w:eastAsia="Calibri"/>
                          <w:b/>
                          <w:bCs/>
                          <w:color w:val="auto"/>
                          <w:sz w:val="24"/>
                          <w:szCs w:val="24"/>
                          <w:lang w:eastAsia="en-US"/>
                        </w:rPr>
                      </w:pPr>
                    </w:p>
                    <w:p w14:paraId="53139A97" w14:textId="4A874546" w:rsidR="00212EDA" w:rsidRDefault="00212EDA" w:rsidP="00212EDA">
                      <w:pPr>
                        <w:spacing w:after="0" w:line="276" w:lineRule="auto"/>
                        <w:ind w:left="57" w:right="57" w:firstLine="0"/>
                        <w:jc w:val="center"/>
                        <w:rPr>
                          <w:rFonts w:eastAsia="Calibri"/>
                          <w:b/>
                          <w:bCs/>
                          <w:color w:val="auto"/>
                          <w:sz w:val="24"/>
                          <w:szCs w:val="24"/>
                          <w:lang w:eastAsia="en-US"/>
                        </w:rPr>
                      </w:pPr>
                      <w:r w:rsidRPr="008F2D67">
                        <w:rPr>
                          <w:rFonts w:eastAsia="Calibri"/>
                          <w:b/>
                          <w:bCs/>
                          <w:color w:val="auto"/>
                          <w:sz w:val="24"/>
                          <w:szCs w:val="24"/>
                          <w:lang w:eastAsia="en-US"/>
                        </w:rPr>
                        <w:t>MINISTERE DE L’AGRICULTURE ET DE L’ELEVAGE</w:t>
                      </w:r>
                    </w:p>
                    <w:p w14:paraId="7573D6A6" w14:textId="77777777" w:rsidR="00BE5833" w:rsidRDefault="00BE5833" w:rsidP="00212EDA">
                      <w:pPr>
                        <w:spacing w:after="0" w:line="276" w:lineRule="auto"/>
                        <w:ind w:left="57" w:right="57" w:hanging="11"/>
                        <w:jc w:val="center"/>
                        <w:rPr>
                          <w:rFonts w:eastAsia="Calibri"/>
                          <w:b/>
                          <w:bCs/>
                          <w:color w:val="auto"/>
                          <w:sz w:val="24"/>
                          <w:szCs w:val="24"/>
                          <w:lang w:eastAsia="en-US"/>
                        </w:rPr>
                      </w:pPr>
                    </w:p>
                    <w:p w14:paraId="18206485" w14:textId="2BBA0A90" w:rsidR="00212EDA" w:rsidRPr="00D631FE" w:rsidRDefault="00212EDA" w:rsidP="00212EDA">
                      <w:pPr>
                        <w:spacing w:after="0" w:line="276" w:lineRule="auto"/>
                        <w:ind w:left="57" w:right="57" w:hanging="11"/>
                        <w:jc w:val="center"/>
                        <w:rPr>
                          <w:b/>
                          <w:bCs/>
                          <w:color w:val="auto"/>
                          <w:sz w:val="28"/>
                          <w:szCs w:val="28"/>
                        </w:rPr>
                      </w:pPr>
                      <w:r w:rsidRPr="00D631FE">
                        <w:rPr>
                          <w:b/>
                          <w:bCs/>
                          <w:color w:val="auto"/>
                          <w:sz w:val="28"/>
                          <w:szCs w:val="28"/>
                        </w:rPr>
                        <w:t xml:space="preserve">Projet d’Appui au Développement des filières Agricoles porteuses (Soja, Maïs) et à l’accès aux marchés en Guinée </w:t>
                      </w:r>
                      <w:r w:rsidRPr="00D631FE">
                        <w:rPr>
                          <w:rFonts w:eastAsia="Calibri"/>
                          <w:b/>
                          <w:bCs/>
                          <w:color w:val="auto"/>
                          <w:sz w:val="28"/>
                          <w:szCs w:val="28"/>
                        </w:rPr>
                        <w:t>(PADAMAG)</w:t>
                      </w:r>
                    </w:p>
                    <w:p w14:paraId="336074C6" w14:textId="77777777" w:rsidR="00212EDA" w:rsidRPr="008F2D67" w:rsidRDefault="00212EDA" w:rsidP="00212EDA">
                      <w:pPr>
                        <w:spacing w:after="0" w:line="276" w:lineRule="auto"/>
                        <w:ind w:left="57" w:right="57" w:firstLine="0"/>
                        <w:jc w:val="center"/>
                        <w:rPr>
                          <w:rFonts w:eastAsia="Calibri"/>
                          <w:b/>
                          <w:bCs/>
                          <w:color w:val="auto"/>
                          <w:sz w:val="24"/>
                          <w:szCs w:val="24"/>
                          <w:lang w:eastAsia="en-US"/>
                        </w:rPr>
                      </w:pPr>
                    </w:p>
                    <w:p w14:paraId="12EE17CC" w14:textId="77777777" w:rsidR="00212EDA" w:rsidRDefault="00212EDA" w:rsidP="00894E89">
                      <w:pPr>
                        <w:spacing w:after="0" w:line="276" w:lineRule="auto"/>
                        <w:ind w:right="57"/>
                        <w:rPr>
                          <w:rFonts w:eastAsia="Calibri"/>
                          <w:b/>
                          <w:bCs/>
                          <w:i/>
                          <w:color w:val="auto"/>
                          <w:sz w:val="21"/>
                          <w:szCs w:val="21"/>
                          <w:lang w:eastAsia="en-US"/>
                        </w:rPr>
                      </w:pPr>
                    </w:p>
                    <w:p w14:paraId="565AAADF" w14:textId="77777777" w:rsidR="00894E89" w:rsidRDefault="00894E89" w:rsidP="00894E89">
                      <w:pPr>
                        <w:spacing w:line="250" w:lineRule="auto"/>
                        <w:ind w:left="0" w:right="153" w:firstLine="0"/>
                        <w:rPr>
                          <w:b/>
                          <w:color w:val="0070C0"/>
                          <w:sz w:val="28"/>
                          <w:szCs w:val="28"/>
                        </w:rPr>
                      </w:pPr>
                    </w:p>
                    <w:p w14:paraId="7F5EC941" w14:textId="77777777" w:rsidR="00894E89" w:rsidRDefault="00894E89" w:rsidP="00894E89">
                      <w:pPr>
                        <w:spacing w:after="0" w:line="276" w:lineRule="auto"/>
                        <w:ind w:left="57" w:right="57"/>
                        <w:jc w:val="center"/>
                        <w:rPr>
                          <w:b/>
                          <w:bCs/>
                          <w:sz w:val="21"/>
                          <w:szCs w:val="21"/>
                        </w:rPr>
                      </w:pPr>
                      <w:r>
                        <w:rPr>
                          <w:noProof/>
                          <w:lang w:val="en-US" w:eastAsia="en-US"/>
                        </w:rPr>
                        <w:drawing>
                          <wp:inline distT="0" distB="0" distL="0" distR="0" wp14:anchorId="497E7057" wp14:editId="12A88E47">
                            <wp:extent cx="7673340" cy="10643235"/>
                            <wp:effectExtent l="0" t="0" r="0" b="0"/>
                            <wp:docPr id="1045" name="Imag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7673704" cy="10643235"/>
                                    </a:xfrm>
                                    <a:prstGeom prst="rect">
                                      <a:avLst/>
                                    </a:prstGeom>
                                  </pic:spPr>
                                </pic:pic>
                              </a:graphicData>
                            </a:graphic>
                          </wp:inline>
                        </w:drawing>
                      </w:r>
                      <w:r>
                        <w:rPr>
                          <w:b/>
                          <w:bCs/>
                          <w:sz w:val="21"/>
                          <w:szCs w:val="21"/>
                        </w:rPr>
                        <w:t>REPUBLIQUE DE GUINEE</w:t>
                      </w:r>
                    </w:p>
                    <w:p w14:paraId="725BCC07" w14:textId="77777777" w:rsidR="00894E89" w:rsidRDefault="00894E89" w:rsidP="00894E89">
                      <w:pPr>
                        <w:spacing w:after="0" w:line="276" w:lineRule="auto"/>
                        <w:ind w:left="57" w:right="57"/>
                        <w:jc w:val="center"/>
                        <w:rPr>
                          <w:b/>
                          <w:bCs/>
                          <w:sz w:val="21"/>
                          <w:szCs w:val="21"/>
                        </w:rPr>
                      </w:pPr>
                      <w:r>
                        <w:rPr>
                          <w:b/>
                          <w:bCs/>
                          <w:sz w:val="21"/>
                          <w:szCs w:val="21"/>
                        </w:rPr>
                        <w:t>******************</w:t>
                      </w:r>
                    </w:p>
                    <w:p w14:paraId="46AF2DD7" w14:textId="77777777" w:rsidR="00894E89" w:rsidRDefault="00894E89" w:rsidP="00894E89">
                      <w:pPr>
                        <w:spacing w:after="0" w:line="276" w:lineRule="auto"/>
                        <w:ind w:left="57" w:right="57" w:firstLine="0"/>
                        <w:jc w:val="center"/>
                        <w:rPr>
                          <w:rFonts w:eastAsia="Calibri"/>
                          <w:b/>
                          <w:bCs/>
                          <w:i/>
                          <w:color w:val="auto"/>
                          <w:sz w:val="21"/>
                          <w:szCs w:val="21"/>
                          <w:lang w:eastAsia="en-US"/>
                        </w:rPr>
                      </w:pPr>
                      <w:r>
                        <w:rPr>
                          <w:b/>
                          <w:bCs/>
                          <w:i/>
                          <w:color w:val="FF0000"/>
                          <w:sz w:val="21"/>
                          <w:szCs w:val="21"/>
                        </w:rPr>
                        <w:t>Travail</w:t>
                      </w:r>
                      <w:r>
                        <w:rPr>
                          <w:b/>
                          <w:bCs/>
                          <w:i/>
                          <w:sz w:val="21"/>
                          <w:szCs w:val="21"/>
                        </w:rPr>
                        <w:t xml:space="preserve"> - </w:t>
                      </w:r>
                      <w:r>
                        <w:rPr>
                          <w:b/>
                          <w:bCs/>
                          <w:i/>
                          <w:color w:val="FFFF00"/>
                          <w:sz w:val="21"/>
                          <w:szCs w:val="21"/>
                        </w:rPr>
                        <w:t>Justice</w:t>
                      </w:r>
                      <w:r>
                        <w:rPr>
                          <w:b/>
                          <w:bCs/>
                          <w:i/>
                          <w:sz w:val="21"/>
                          <w:szCs w:val="21"/>
                        </w:rPr>
                        <w:t xml:space="preserve"> – </w:t>
                      </w:r>
                      <w:r>
                        <w:rPr>
                          <w:b/>
                          <w:bCs/>
                          <w:i/>
                          <w:color w:val="00B050"/>
                          <w:sz w:val="21"/>
                          <w:szCs w:val="21"/>
                        </w:rPr>
                        <w:t>Solidarité</w:t>
                      </w:r>
                    </w:p>
                    <w:p w14:paraId="5E1080B7" w14:textId="77777777" w:rsidR="00894E89" w:rsidRPr="00894E89" w:rsidRDefault="00894E89" w:rsidP="00894E89">
                      <w:pPr>
                        <w:spacing w:line="250" w:lineRule="auto"/>
                        <w:ind w:left="0" w:right="153" w:firstLine="0"/>
                        <w:rPr>
                          <w:b/>
                          <w:color w:val="0070C0"/>
                          <w:sz w:val="32"/>
                          <w:szCs w:val="32"/>
                        </w:rPr>
                      </w:pPr>
                    </w:p>
                  </w:txbxContent>
                </v:textbox>
                <w10:wrap type="through"/>
              </v:shape>
            </w:pict>
          </mc:Fallback>
        </mc:AlternateContent>
      </w:r>
    </w:p>
    <w:p w14:paraId="73A595BA" w14:textId="170DC947" w:rsidR="00982B0E" w:rsidRDefault="00982B0E">
      <w:pPr>
        <w:spacing w:after="0" w:line="276" w:lineRule="auto"/>
        <w:ind w:left="57" w:right="57"/>
        <w:jc w:val="center"/>
        <w:rPr>
          <w:b/>
          <w:bCs/>
          <w:sz w:val="21"/>
          <w:szCs w:val="21"/>
        </w:rPr>
      </w:pPr>
    </w:p>
    <w:p w14:paraId="326DE593" w14:textId="1080AB02" w:rsidR="00982B0E" w:rsidRDefault="00982B0E" w:rsidP="00212EDA">
      <w:pPr>
        <w:spacing w:after="0" w:line="276" w:lineRule="auto"/>
        <w:ind w:left="57" w:right="57"/>
        <w:rPr>
          <w:b/>
          <w:bCs/>
          <w:sz w:val="21"/>
          <w:szCs w:val="21"/>
        </w:rPr>
      </w:pPr>
    </w:p>
    <w:p w14:paraId="38A73006" w14:textId="6893AA2F" w:rsidR="00982B0E" w:rsidRDefault="00982B0E">
      <w:pPr>
        <w:spacing w:after="0" w:line="276" w:lineRule="auto"/>
        <w:ind w:left="57" w:right="57" w:firstLine="0"/>
        <w:jc w:val="center"/>
        <w:rPr>
          <w:rFonts w:eastAsia="Calibri"/>
          <w:b/>
          <w:bCs/>
          <w:color w:val="auto"/>
          <w:sz w:val="21"/>
          <w:szCs w:val="21"/>
          <w:lang w:eastAsia="en-US"/>
        </w:rPr>
      </w:pPr>
    </w:p>
    <w:p w14:paraId="00EA35DE" w14:textId="0ABFA3F2" w:rsidR="00982B0E" w:rsidRDefault="00894E89">
      <w:pPr>
        <w:spacing w:after="0" w:line="276" w:lineRule="auto"/>
        <w:ind w:left="57" w:right="57" w:firstLine="0"/>
        <w:jc w:val="center"/>
        <w:rPr>
          <w:rFonts w:eastAsia="Calibri"/>
          <w:b/>
          <w:bCs/>
          <w:color w:val="auto"/>
          <w:sz w:val="21"/>
          <w:szCs w:val="21"/>
          <w:lang w:eastAsia="en-US"/>
        </w:rPr>
      </w:pPr>
      <w:r w:rsidRPr="00894E89">
        <w:rPr>
          <w:noProof/>
          <w:sz w:val="32"/>
          <w:szCs w:val="32"/>
        </w:rPr>
        <w:drawing>
          <wp:anchor distT="0" distB="0" distL="114300" distR="114300" simplePos="0" relativeHeight="251648512" behindDoc="0" locked="0" layoutInCell="1" allowOverlap="1" wp14:anchorId="156671C1" wp14:editId="41059AF5">
            <wp:simplePos x="0" y="0"/>
            <wp:positionH relativeFrom="column">
              <wp:posOffset>1119505</wp:posOffset>
            </wp:positionH>
            <wp:positionV relativeFrom="paragraph">
              <wp:posOffset>25400</wp:posOffset>
            </wp:positionV>
            <wp:extent cx="1085850" cy="908050"/>
            <wp:effectExtent l="0" t="0" r="0" b="6350"/>
            <wp:wrapThrough wrapText="bothSides">
              <wp:wrapPolygon edited="0">
                <wp:start x="4547" y="0"/>
                <wp:lineTo x="1895" y="4531"/>
                <wp:lineTo x="1516" y="7703"/>
                <wp:lineTo x="0" y="12688"/>
                <wp:lineTo x="0" y="19032"/>
                <wp:lineTo x="4547" y="21298"/>
                <wp:lineTo x="17053" y="21298"/>
                <wp:lineTo x="21221" y="19032"/>
                <wp:lineTo x="21221" y="12235"/>
                <wp:lineTo x="19705" y="4531"/>
                <wp:lineTo x="17432" y="0"/>
                <wp:lineTo x="4547" y="0"/>
              </wp:wrapPolygon>
            </wp:wrapThrough>
            <wp:docPr id="1027" name="Picture 46"/>
            <wp:cNvGraphicFramePr/>
            <a:graphic xmlns:a="http://schemas.openxmlformats.org/drawingml/2006/main">
              <a:graphicData uri="http://schemas.openxmlformats.org/drawingml/2006/picture">
                <pic:pic xmlns:pic="http://schemas.openxmlformats.org/drawingml/2006/picture">
                  <pic:nvPicPr>
                    <pic:cNvPr id="1027" name="Picture 46"/>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1085850" cy="908050"/>
                    </a:xfrm>
                    <a:prstGeom prst="rect">
                      <a:avLst/>
                    </a:prstGeom>
                  </pic:spPr>
                </pic:pic>
              </a:graphicData>
            </a:graphic>
            <wp14:sizeRelH relativeFrom="margin">
              <wp14:pctWidth>0</wp14:pctWidth>
            </wp14:sizeRelH>
            <wp14:sizeRelV relativeFrom="margin">
              <wp14:pctHeight>0</wp14:pctHeight>
            </wp14:sizeRelV>
          </wp:anchor>
        </w:drawing>
      </w:r>
    </w:p>
    <w:p w14:paraId="34213767" w14:textId="5E470148" w:rsidR="00982B0E" w:rsidRDefault="00982B0E">
      <w:pPr>
        <w:spacing w:after="0" w:line="276" w:lineRule="auto"/>
        <w:ind w:left="57" w:right="57" w:firstLine="0"/>
        <w:jc w:val="center"/>
        <w:rPr>
          <w:rFonts w:eastAsia="Calibri"/>
          <w:b/>
          <w:bCs/>
          <w:color w:val="auto"/>
          <w:sz w:val="21"/>
          <w:szCs w:val="21"/>
          <w:lang w:eastAsia="en-US"/>
        </w:rPr>
      </w:pPr>
    </w:p>
    <w:p w14:paraId="79573545" w14:textId="31BC7B38" w:rsidR="00982B0E" w:rsidRDefault="00982B0E">
      <w:pPr>
        <w:spacing w:after="0" w:line="276" w:lineRule="auto"/>
        <w:ind w:left="57" w:right="57" w:firstLine="0"/>
        <w:jc w:val="center"/>
        <w:rPr>
          <w:rFonts w:eastAsia="Calibri"/>
          <w:b/>
          <w:bCs/>
          <w:color w:val="auto"/>
          <w:sz w:val="21"/>
          <w:szCs w:val="21"/>
          <w:lang w:eastAsia="en-US"/>
        </w:rPr>
      </w:pPr>
    </w:p>
    <w:p w14:paraId="21A38F04" w14:textId="77777777" w:rsidR="00982B0E" w:rsidRDefault="00982B0E">
      <w:pPr>
        <w:spacing w:after="0" w:line="276" w:lineRule="auto"/>
        <w:ind w:left="57" w:right="57" w:firstLine="0"/>
        <w:jc w:val="center"/>
        <w:rPr>
          <w:rFonts w:eastAsia="Calibri"/>
          <w:b/>
          <w:bCs/>
          <w:color w:val="auto"/>
          <w:sz w:val="21"/>
          <w:szCs w:val="21"/>
          <w:lang w:eastAsia="en-US"/>
        </w:rPr>
      </w:pPr>
    </w:p>
    <w:p w14:paraId="1AB260C0" w14:textId="4A3880AC" w:rsidR="00982B0E" w:rsidRDefault="00982B0E">
      <w:pPr>
        <w:spacing w:after="0" w:line="276" w:lineRule="auto"/>
        <w:ind w:left="57" w:right="57" w:firstLine="0"/>
        <w:jc w:val="center"/>
        <w:rPr>
          <w:rFonts w:eastAsia="Calibri"/>
          <w:b/>
          <w:bCs/>
          <w:color w:val="auto"/>
          <w:sz w:val="21"/>
          <w:szCs w:val="21"/>
          <w:lang w:eastAsia="en-US"/>
        </w:rPr>
      </w:pPr>
    </w:p>
    <w:p w14:paraId="4836667D" w14:textId="77777777" w:rsidR="00982B0E" w:rsidRDefault="00982B0E">
      <w:pPr>
        <w:spacing w:after="0" w:line="276" w:lineRule="auto"/>
        <w:ind w:left="0" w:right="57" w:firstLine="0"/>
        <w:jc w:val="center"/>
        <w:rPr>
          <w:rFonts w:eastAsia="Calibri"/>
          <w:b/>
          <w:bCs/>
          <w:color w:val="auto"/>
          <w:sz w:val="21"/>
          <w:szCs w:val="21"/>
          <w:lang w:eastAsia="en-US"/>
        </w:rPr>
      </w:pPr>
    </w:p>
    <w:p w14:paraId="1B55A410" w14:textId="77777777" w:rsidR="00982B0E" w:rsidRPr="008F2D67" w:rsidRDefault="00982B0E">
      <w:pPr>
        <w:spacing w:after="0" w:line="276" w:lineRule="auto"/>
        <w:ind w:left="57" w:right="57" w:firstLine="0"/>
        <w:jc w:val="center"/>
        <w:rPr>
          <w:rFonts w:eastAsia="Calibri"/>
          <w:color w:val="auto"/>
          <w:sz w:val="24"/>
          <w:szCs w:val="24"/>
          <w:lang w:eastAsia="en-US"/>
        </w:rPr>
      </w:pPr>
    </w:p>
    <w:p w14:paraId="3C0E655D" w14:textId="77777777" w:rsidR="00982B0E" w:rsidRPr="008F2D67" w:rsidRDefault="00982B0E">
      <w:pPr>
        <w:spacing w:after="0" w:line="276" w:lineRule="auto"/>
        <w:ind w:left="57" w:right="57" w:hanging="11"/>
        <w:jc w:val="center"/>
        <w:rPr>
          <w:b/>
          <w:bCs/>
          <w:color w:val="auto"/>
          <w:sz w:val="24"/>
          <w:szCs w:val="24"/>
        </w:rPr>
      </w:pPr>
      <w:bookmarkStart w:id="4" w:name="_Hlk67848795"/>
    </w:p>
    <w:p w14:paraId="0F536A25" w14:textId="3E097E66" w:rsidR="00982B0E" w:rsidRPr="008F2D67" w:rsidRDefault="00982B0E">
      <w:pPr>
        <w:spacing w:after="0" w:line="276" w:lineRule="auto"/>
        <w:ind w:left="57" w:right="57" w:hanging="11"/>
        <w:jc w:val="center"/>
        <w:rPr>
          <w:noProof/>
          <w:sz w:val="24"/>
          <w:szCs w:val="24"/>
        </w:rPr>
      </w:pPr>
    </w:p>
    <w:p w14:paraId="0E1BBA40" w14:textId="1A1CA689" w:rsidR="00982B0E" w:rsidRDefault="00982B0E">
      <w:pPr>
        <w:spacing w:after="0" w:line="276" w:lineRule="auto"/>
        <w:ind w:left="57" w:right="57" w:hanging="11"/>
        <w:jc w:val="center"/>
        <w:rPr>
          <w:noProof/>
          <w:sz w:val="21"/>
          <w:szCs w:val="21"/>
        </w:rPr>
      </w:pPr>
    </w:p>
    <w:p w14:paraId="58C4F48D" w14:textId="2A911CFA" w:rsidR="00982B0E" w:rsidRDefault="00982B0E">
      <w:pPr>
        <w:spacing w:after="0" w:line="276" w:lineRule="auto"/>
        <w:ind w:left="57" w:right="57" w:hanging="11"/>
        <w:jc w:val="center"/>
        <w:rPr>
          <w:noProof/>
          <w:sz w:val="21"/>
          <w:szCs w:val="21"/>
        </w:rPr>
      </w:pPr>
    </w:p>
    <w:bookmarkEnd w:id="4"/>
    <w:p w14:paraId="6DE6DFE3" w14:textId="1F8D423C" w:rsidR="00982B0E" w:rsidRDefault="00982B0E">
      <w:pPr>
        <w:spacing w:after="0" w:line="276" w:lineRule="auto"/>
        <w:ind w:left="57" w:right="57" w:firstLine="0"/>
        <w:jc w:val="center"/>
        <w:rPr>
          <w:b/>
          <w:bCs/>
          <w:color w:val="auto"/>
          <w:sz w:val="21"/>
          <w:szCs w:val="21"/>
        </w:rPr>
      </w:pPr>
    </w:p>
    <w:p w14:paraId="4D280173" w14:textId="5D815BB6" w:rsidR="00982B0E" w:rsidRDefault="00982B0E">
      <w:pPr>
        <w:spacing w:after="0" w:line="276" w:lineRule="auto"/>
        <w:ind w:left="57" w:right="57" w:firstLine="0"/>
        <w:jc w:val="center"/>
        <w:rPr>
          <w:b/>
          <w:bCs/>
          <w:color w:val="auto"/>
          <w:sz w:val="21"/>
          <w:szCs w:val="21"/>
        </w:rPr>
      </w:pPr>
    </w:p>
    <w:p w14:paraId="12CC6788" w14:textId="21235C7E" w:rsidR="00982B0E" w:rsidRDefault="00982B0E">
      <w:pPr>
        <w:spacing w:after="0" w:line="276" w:lineRule="auto"/>
        <w:ind w:left="57" w:right="57" w:firstLine="0"/>
        <w:jc w:val="center"/>
        <w:rPr>
          <w:b/>
          <w:bCs/>
          <w:color w:val="auto"/>
          <w:sz w:val="21"/>
          <w:szCs w:val="21"/>
        </w:rPr>
      </w:pPr>
    </w:p>
    <w:p w14:paraId="11332961" w14:textId="53A8162D" w:rsidR="00894D00" w:rsidRPr="00D37EE9" w:rsidRDefault="00BA65FD" w:rsidP="00BA65FD">
      <w:pPr>
        <w:tabs>
          <w:tab w:val="left" w:pos="7490"/>
        </w:tabs>
        <w:spacing w:after="0" w:line="276" w:lineRule="auto"/>
        <w:ind w:left="57" w:right="57"/>
        <w:rPr>
          <w:b/>
          <w:bCs/>
          <w:sz w:val="21"/>
          <w:szCs w:val="21"/>
        </w:rPr>
      </w:pPr>
      <w:r>
        <w:rPr>
          <w:b/>
          <w:bCs/>
          <w:sz w:val="21"/>
          <w:szCs w:val="21"/>
        </w:rPr>
        <w:tab/>
      </w:r>
      <w:r>
        <w:rPr>
          <w:b/>
          <w:bCs/>
          <w:sz w:val="21"/>
          <w:szCs w:val="21"/>
        </w:rPr>
        <w:tab/>
      </w:r>
    </w:p>
    <w:p w14:paraId="46AC7C36" w14:textId="74219DC4" w:rsidR="00982B0E" w:rsidRDefault="00982B0E">
      <w:pPr>
        <w:spacing w:after="0" w:line="276" w:lineRule="auto"/>
        <w:ind w:left="57" w:right="57" w:firstLine="0"/>
        <w:jc w:val="center"/>
        <w:rPr>
          <w:b/>
          <w:bCs/>
          <w:color w:val="auto"/>
          <w:sz w:val="21"/>
          <w:szCs w:val="21"/>
        </w:rPr>
      </w:pPr>
    </w:p>
    <w:p w14:paraId="6225F91C" w14:textId="283D5D2B" w:rsidR="00982B0E" w:rsidRDefault="00982B0E">
      <w:pPr>
        <w:spacing w:after="0" w:line="276" w:lineRule="auto"/>
        <w:ind w:left="57" w:right="57" w:firstLine="0"/>
        <w:jc w:val="center"/>
        <w:rPr>
          <w:b/>
          <w:bCs/>
          <w:color w:val="auto"/>
          <w:sz w:val="21"/>
          <w:szCs w:val="21"/>
        </w:rPr>
      </w:pPr>
    </w:p>
    <w:p w14:paraId="0CCB3068" w14:textId="4BB2058B" w:rsidR="00212EDA" w:rsidRDefault="00212EDA">
      <w:pPr>
        <w:spacing w:after="0" w:line="276" w:lineRule="auto"/>
        <w:ind w:left="57" w:right="57" w:firstLine="0"/>
        <w:jc w:val="center"/>
        <w:rPr>
          <w:b/>
          <w:bCs/>
          <w:color w:val="auto"/>
          <w:sz w:val="21"/>
          <w:szCs w:val="21"/>
        </w:rPr>
      </w:pPr>
    </w:p>
    <w:p w14:paraId="044BB4BD" w14:textId="5C9B0AA8" w:rsidR="00212EDA" w:rsidRDefault="00212EDA">
      <w:pPr>
        <w:spacing w:after="0" w:line="276" w:lineRule="auto"/>
        <w:ind w:left="57" w:right="57" w:firstLine="0"/>
        <w:jc w:val="center"/>
        <w:rPr>
          <w:b/>
          <w:bCs/>
          <w:color w:val="auto"/>
          <w:sz w:val="21"/>
          <w:szCs w:val="21"/>
        </w:rPr>
      </w:pPr>
    </w:p>
    <w:p w14:paraId="214DFA13" w14:textId="4827ADB1" w:rsidR="00212EDA" w:rsidRDefault="00212EDA">
      <w:pPr>
        <w:spacing w:after="0" w:line="276" w:lineRule="auto"/>
        <w:ind w:left="57" w:right="57" w:firstLine="0"/>
        <w:jc w:val="center"/>
        <w:rPr>
          <w:b/>
          <w:bCs/>
          <w:color w:val="auto"/>
          <w:sz w:val="21"/>
          <w:szCs w:val="21"/>
        </w:rPr>
      </w:pPr>
    </w:p>
    <w:p w14:paraId="00E38C68" w14:textId="11559FFB" w:rsidR="00212EDA" w:rsidRDefault="00212EDA">
      <w:pPr>
        <w:spacing w:after="0" w:line="276" w:lineRule="auto"/>
        <w:ind w:left="57" w:right="57" w:firstLine="0"/>
        <w:jc w:val="center"/>
        <w:rPr>
          <w:b/>
          <w:bCs/>
          <w:color w:val="auto"/>
          <w:sz w:val="21"/>
          <w:szCs w:val="21"/>
        </w:rPr>
      </w:pPr>
    </w:p>
    <w:p w14:paraId="4E600DD2" w14:textId="49C8F063" w:rsidR="00212EDA" w:rsidRDefault="00BE5833">
      <w:pPr>
        <w:spacing w:after="0" w:line="276" w:lineRule="auto"/>
        <w:ind w:left="57" w:right="57" w:firstLine="0"/>
        <w:jc w:val="center"/>
        <w:rPr>
          <w:b/>
          <w:bCs/>
          <w:color w:val="auto"/>
          <w:sz w:val="21"/>
          <w:szCs w:val="21"/>
        </w:rPr>
      </w:pPr>
      <w:r>
        <w:rPr>
          <w:noProof/>
        </w:rPr>
        <mc:AlternateContent>
          <mc:Choice Requires="wps">
            <w:drawing>
              <wp:anchor distT="0" distB="0" distL="114300" distR="114300" simplePos="0" relativeHeight="251667968" behindDoc="0" locked="0" layoutInCell="1" allowOverlap="1" wp14:anchorId="6BA2480E" wp14:editId="03FAD552">
                <wp:simplePos x="0" y="0"/>
                <wp:positionH relativeFrom="margin">
                  <wp:align>left</wp:align>
                </wp:positionH>
                <wp:positionV relativeFrom="paragraph">
                  <wp:posOffset>247015</wp:posOffset>
                </wp:positionV>
                <wp:extent cx="6125845" cy="742950"/>
                <wp:effectExtent l="0" t="0" r="27305" b="19050"/>
                <wp:wrapSquare wrapText="bothSides"/>
                <wp:docPr id="11" name="Zone de texte 11"/>
                <wp:cNvGraphicFramePr/>
                <a:graphic xmlns:a="http://schemas.openxmlformats.org/drawingml/2006/main">
                  <a:graphicData uri="http://schemas.microsoft.com/office/word/2010/wordprocessingShape">
                    <wps:wsp>
                      <wps:cNvSpPr txBox="1"/>
                      <wps:spPr>
                        <a:xfrm>
                          <a:off x="0" y="0"/>
                          <a:ext cx="6125845" cy="742950"/>
                        </a:xfrm>
                        <a:prstGeom prst="rect">
                          <a:avLst/>
                        </a:prstGeom>
                        <a:noFill/>
                        <a:ln>
                          <a:solidFill>
                            <a:schemeClr val="accent1">
                              <a:lumMod val="60000"/>
                              <a:lumOff val="40000"/>
                            </a:schemeClr>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491D71" w14:textId="6CAC88C4" w:rsidR="00212EDA" w:rsidRDefault="00212EDA"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sidRPr="00894D00">
                              <w:rPr>
                                <w:bCs/>
                                <w:color w:val="auto"/>
                                <w14:textOutline w14:w="9525" w14:cap="rnd" w14:cmpd="sng" w14:algn="ctr">
                                  <w14:solidFill>
                                    <w14:schemeClr w14:val="tx1">
                                      <w14:lumMod w14:val="85000"/>
                                      <w14:lumOff w14:val="15000"/>
                                    </w14:schemeClr>
                                  </w14:solidFill>
                                  <w14:prstDash w14:val="solid"/>
                                  <w14:bevel/>
                                </w14:textOutline>
                              </w:rPr>
                              <w:t>NOTICE D’IMPACT ENVIRONNEMENTAL ET SOCIAL</w:t>
                            </w:r>
                          </w:p>
                          <w:p w14:paraId="3207BEDD" w14:textId="77777777" w:rsidR="00374F4C" w:rsidRPr="00894D00" w:rsidRDefault="00374F4C"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p>
                          <w:p w14:paraId="7F457C44" w14:textId="1B31E671" w:rsidR="00212EDA" w:rsidRPr="00E5027A" w:rsidRDefault="00212EDA" w:rsidP="00E5027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sidRPr="00894D00">
                              <w:rPr>
                                <w:bCs/>
                                <w:color w:val="auto"/>
                                <w14:textOutline w14:w="9525" w14:cap="rnd" w14:cmpd="sng" w14:algn="ctr">
                                  <w14:solidFill>
                                    <w14:schemeClr w14:val="tx1">
                                      <w14:lumMod w14:val="85000"/>
                                      <w14:lumOff w14:val="15000"/>
                                    </w14:schemeClr>
                                  </w14:solidFill>
                                  <w14:prstDash w14:val="solid"/>
                                  <w14:bevel/>
                                </w14:textOutline>
                              </w:rPr>
                              <w:t xml:space="preserve">(NIES) DES TRAVAUX DE CONSTRUCTION DU MARCHÉ DE </w:t>
                            </w:r>
                            <w:r w:rsidR="00374F4C">
                              <w:rPr>
                                <w:bCs/>
                                <w:color w:val="auto"/>
                                <w14:textOutline w14:w="9525" w14:cap="rnd" w14:cmpd="sng" w14:algn="ctr">
                                  <w14:solidFill>
                                    <w14:schemeClr w14:val="tx1">
                                      <w14:lumMod w14:val="85000"/>
                                      <w14:lumOff w14:val="15000"/>
                                    </w14:schemeClr>
                                  </w14:solidFill>
                                  <w14:prstDash w14:val="solid"/>
                                  <w14:bevel/>
                                </w14:textOutline>
                              </w:rPr>
                              <w:t xml:space="preserve">COLLECTE A </w:t>
                            </w:r>
                            <w:r w:rsidR="00E5027A">
                              <w:rPr>
                                <w:bCs/>
                                <w:color w:val="auto"/>
                                <w14:textOutline w14:w="9525" w14:cap="rnd" w14:cmpd="sng" w14:algn="ctr">
                                  <w14:solidFill>
                                    <w14:schemeClr w14:val="tx1">
                                      <w14:lumMod w14:val="85000"/>
                                      <w14:lumOff w14:val="15000"/>
                                    </w14:schemeClr>
                                  </w14:solidFill>
                                  <w14:prstDash w14:val="solid"/>
                                  <w14:bevel/>
                                </w14:textOutline>
                              </w:rPr>
                              <w:t>KANKAN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A2480E" id="Zone de texte 11" o:spid="_x0000_s1027" type="#_x0000_t202" style="position:absolute;left:0;text-align:left;margin-left:0;margin-top:19.45pt;width:482.35pt;height:58.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" filled="f" strokecolor="#95b3d7 [1940]">
                <v:textbox>
                  <w:txbxContent>
                    <w:p w14:paraId="1C491D71" w14:textId="6CAC88C4" w:rsidR="00212EDA" w:rsidRDefault="00212EDA"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sidRPr="00894D00">
                        <w:rPr>
                          <w:bCs/>
                          <w:color w:val="auto"/>
                          <w14:textOutline w14:w="9525" w14:cap="rnd" w14:cmpd="sng" w14:algn="ctr">
                            <w14:solidFill>
                              <w14:schemeClr w14:val="tx1">
                                <w14:lumMod w14:val="85000"/>
                                <w14:lumOff w14:val="15000"/>
                              </w14:schemeClr>
                            </w14:solidFill>
                            <w14:prstDash w14:val="solid"/>
                            <w14:bevel/>
                          </w14:textOutline>
                        </w:rPr>
                        <w:t>NOTICE D’IMPACT ENVIRONNEMENTAL ET SOCIAL</w:t>
                      </w:r>
                    </w:p>
                    <w:p w14:paraId="3207BEDD" w14:textId="77777777" w:rsidR="00374F4C" w:rsidRPr="00894D00" w:rsidRDefault="00374F4C"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p>
                    <w:p w14:paraId="7F457C44" w14:textId="1B31E671" w:rsidR="00212EDA" w:rsidRPr="00E5027A" w:rsidRDefault="00212EDA" w:rsidP="00E5027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sidRPr="00894D00">
                        <w:rPr>
                          <w:bCs/>
                          <w:color w:val="auto"/>
                          <w14:textOutline w14:w="9525" w14:cap="rnd" w14:cmpd="sng" w14:algn="ctr">
                            <w14:solidFill>
                              <w14:schemeClr w14:val="tx1">
                                <w14:lumMod w14:val="85000"/>
                                <w14:lumOff w14:val="15000"/>
                              </w14:schemeClr>
                            </w14:solidFill>
                            <w14:prstDash w14:val="solid"/>
                            <w14:bevel/>
                          </w14:textOutline>
                        </w:rPr>
                        <w:t xml:space="preserve">(NIES) DES TRAVAUX DE CONSTRUCTION DU MARCHÉ DE </w:t>
                      </w:r>
                      <w:r w:rsidR="00374F4C">
                        <w:rPr>
                          <w:bCs/>
                          <w:color w:val="auto"/>
                          <w14:textOutline w14:w="9525" w14:cap="rnd" w14:cmpd="sng" w14:algn="ctr">
                            <w14:solidFill>
                              <w14:schemeClr w14:val="tx1">
                                <w14:lumMod w14:val="85000"/>
                                <w14:lumOff w14:val="15000"/>
                              </w14:schemeClr>
                            </w14:solidFill>
                            <w14:prstDash w14:val="solid"/>
                            <w14:bevel/>
                          </w14:textOutline>
                        </w:rPr>
                        <w:t xml:space="preserve">COLLECTE A </w:t>
                      </w:r>
                      <w:r w:rsidR="00E5027A">
                        <w:rPr>
                          <w:bCs/>
                          <w:color w:val="auto"/>
                          <w14:textOutline w14:w="9525" w14:cap="rnd" w14:cmpd="sng" w14:algn="ctr">
                            <w14:solidFill>
                              <w14:schemeClr w14:val="tx1">
                                <w14:lumMod w14:val="85000"/>
                                <w14:lumOff w14:val="15000"/>
                              </w14:schemeClr>
                            </w14:solidFill>
                            <w14:prstDash w14:val="solid"/>
                            <w14:bevel/>
                          </w14:textOutline>
                        </w:rPr>
                        <w:t>KANKAN</w:t>
                      </w:r>
                    </w:p>
                  </w:txbxContent>
                </v:textbox>
                <w10:wrap type="square" anchorx="margin"/>
              </v:shape>
            </w:pict>
          </mc:Fallback>
        </mc:AlternateContent>
      </w:r>
    </w:p>
    <w:p w14:paraId="6E195831" w14:textId="37BC31A2" w:rsidR="00315924" w:rsidRDefault="00315924">
      <w:pPr>
        <w:spacing w:after="0" w:line="276" w:lineRule="auto"/>
        <w:ind w:left="57" w:right="57" w:firstLine="0"/>
        <w:jc w:val="center"/>
        <w:rPr>
          <w:b/>
          <w:bCs/>
          <w:color w:val="auto"/>
          <w:sz w:val="21"/>
          <w:szCs w:val="21"/>
        </w:rPr>
      </w:pPr>
    </w:p>
    <w:p w14:paraId="42F80F39" w14:textId="32883083" w:rsidR="00315924" w:rsidRDefault="00315924">
      <w:pPr>
        <w:spacing w:after="0" w:line="276" w:lineRule="auto"/>
        <w:ind w:left="57" w:right="57" w:firstLine="0"/>
        <w:jc w:val="center"/>
        <w:rPr>
          <w:b/>
          <w:bCs/>
          <w:color w:val="auto"/>
          <w:sz w:val="21"/>
          <w:szCs w:val="21"/>
        </w:rPr>
      </w:pPr>
    </w:p>
    <w:p w14:paraId="04ECA62F" w14:textId="0BB7A338" w:rsidR="00315924" w:rsidRDefault="00315924">
      <w:pPr>
        <w:spacing w:after="0" w:line="276" w:lineRule="auto"/>
        <w:ind w:left="57" w:right="57" w:firstLine="0"/>
        <w:jc w:val="center"/>
        <w:rPr>
          <w:b/>
          <w:bCs/>
          <w:color w:val="auto"/>
          <w:sz w:val="21"/>
          <w:szCs w:val="21"/>
        </w:rPr>
      </w:pPr>
    </w:p>
    <w:p w14:paraId="50709147" w14:textId="1D9D7921" w:rsidR="00315924" w:rsidRDefault="00315924">
      <w:pPr>
        <w:spacing w:after="0" w:line="276" w:lineRule="auto"/>
        <w:ind w:left="57" w:right="57" w:firstLine="0"/>
        <w:jc w:val="center"/>
        <w:rPr>
          <w:b/>
          <w:bCs/>
          <w:color w:val="auto"/>
          <w:sz w:val="21"/>
          <w:szCs w:val="21"/>
        </w:rPr>
      </w:pPr>
    </w:p>
    <w:p w14:paraId="63E660C9" w14:textId="46C4423A" w:rsidR="00315924" w:rsidRDefault="00315924">
      <w:pPr>
        <w:spacing w:after="0" w:line="276" w:lineRule="auto"/>
        <w:ind w:left="57" w:right="57" w:firstLine="0"/>
        <w:jc w:val="center"/>
        <w:rPr>
          <w:b/>
          <w:bCs/>
          <w:color w:val="auto"/>
          <w:sz w:val="21"/>
          <w:szCs w:val="21"/>
        </w:rPr>
      </w:pPr>
    </w:p>
    <w:p w14:paraId="02DEF91E" w14:textId="08C81889" w:rsidR="00315924" w:rsidRDefault="00315924">
      <w:pPr>
        <w:spacing w:after="0" w:line="276" w:lineRule="auto"/>
        <w:ind w:left="57" w:right="57" w:firstLine="0"/>
        <w:jc w:val="center"/>
        <w:rPr>
          <w:b/>
          <w:bCs/>
          <w:color w:val="auto"/>
          <w:sz w:val="21"/>
          <w:szCs w:val="21"/>
        </w:rPr>
      </w:pPr>
    </w:p>
    <w:p w14:paraId="6C678EB0" w14:textId="2E439780" w:rsidR="00315924" w:rsidRDefault="00315924">
      <w:pPr>
        <w:spacing w:after="0" w:line="276" w:lineRule="auto"/>
        <w:ind w:left="57" w:right="57" w:firstLine="0"/>
        <w:jc w:val="center"/>
        <w:rPr>
          <w:b/>
          <w:bCs/>
          <w:color w:val="auto"/>
          <w:sz w:val="21"/>
          <w:szCs w:val="21"/>
        </w:rPr>
      </w:pPr>
    </w:p>
    <w:p w14:paraId="50D376B5" w14:textId="16B2927C" w:rsidR="00315924" w:rsidRDefault="00315924">
      <w:pPr>
        <w:spacing w:after="0" w:line="276" w:lineRule="auto"/>
        <w:ind w:left="57" w:right="57" w:firstLine="0"/>
        <w:jc w:val="center"/>
        <w:rPr>
          <w:b/>
          <w:bCs/>
          <w:color w:val="auto"/>
          <w:sz w:val="21"/>
          <w:szCs w:val="21"/>
        </w:rPr>
      </w:pPr>
    </w:p>
    <w:p w14:paraId="792BEA69" w14:textId="0D8FD463" w:rsidR="00982B0E" w:rsidRPr="008F2D67" w:rsidRDefault="00374F4C" w:rsidP="00374F4C">
      <w:pPr>
        <w:tabs>
          <w:tab w:val="left" w:pos="5810"/>
        </w:tabs>
        <w:spacing w:after="0" w:line="276" w:lineRule="auto"/>
        <w:ind w:left="57" w:right="57" w:firstLine="0"/>
        <w:jc w:val="left"/>
        <w:rPr>
          <w:color w:val="auto"/>
          <w:sz w:val="24"/>
          <w:szCs w:val="24"/>
        </w:rPr>
      </w:pPr>
      <w:r>
        <w:rPr>
          <w:b/>
          <w:bCs/>
          <w:color w:val="auto"/>
          <w:sz w:val="21"/>
          <w:szCs w:val="21"/>
        </w:rPr>
        <w:tab/>
      </w:r>
    </w:p>
    <w:p w14:paraId="24CCAEFD" w14:textId="0FF344D6" w:rsidR="00982B0E" w:rsidRPr="008F2D67" w:rsidRDefault="00982B0E" w:rsidP="00374F4C">
      <w:pPr>
        <w:spacing w:after="0" w:line="276" w:lineRule="auto"/>
        <w:ind w:left="57" w:right="57" w:firstLine="0"/>
        <w:jc w:val="right"/>
        <w:rPr>
          <w:color w:val="auto"/>
          <w:sz w:val="24"/>
          <w:szCs w:val="24"/>
        </w:rPr>
      </w:pPr>
    </w:p>
    <w:p w14:paraId="174CBAFF" w14:textId="30ABFFBC" w:rsidR="00315924" w:rsidRDefault="00315924">
      <w:pPr>
        <w:spacing w:after="0" w:line="276" w:lineRule="auto"/>
        <w:ind w:left="57" w:right="57" w:firstLine="0"/>
        <w:jc w:val="center"/>
        <w:rPr>
          <w:color w:val="auto"/>
          <w:sz w:val="24"/>
          <w:szCs w:val="24"/>
        </w:rPr>
      </w:pPr>
    </w:p>
    <w:p w14:paraId="2EB9E967" w14:textId="61D39F46" w:rsidR="00315924" w:rsidRDefault="00374F4C">
      <w:pPr>
        <w:spacing w:after="0" w:line="276" w:lineRule="auto"/>
        <w:ind w:left="57" w:right="57" w:firstLine="0"/>
        <w:jc w:val="center"/>
        <w:rPr>
          <w:color w:val="auto"/>
          <w:sz w:val="24"/>
          <w:szCs w:val="24"/>
        </w:rPr>
      </w:pPr>
      <w:r>
        <w:rPr>
          <w:noProof/>
        </w:rPr>
        <mc:AlternateContent>
          <mc:Choice Requires="wps">
            <w:drawing>
              <wp:anchor distT="0" distB="0" distL="114300" distR="114300" simplePos="0" relativeHeight="251692544" behindDoc="0" locked="0" layoutInCell="1" allowOverlap="1" wp14:anchorId="1F9C8A8C" wp14:editId="5A59459C">
                <wp:simplePos x="0" y="0"/>
                <wp:positionH relativeFrom="margin">
                  <wp:align>center</wp:align>
                </wp:positionH>
                <wp:positionV relativeFrom="paragraph">
                  <wp:posOffset>6350</wp:posOffset>
                </wp:positionV>
                <wp:extent cx="1922145" cy="342900"/>
                <wp:effectExtent l="0" t="0" r="20955" b="19050"/>
                <wp:wrapSquare wrapText="bothSides"/>
                <wp:docPr id="13" name="Zone de texte 13"/>
                <wp:cNvGraphicFramePr/>
                <a:graphic xmlns:a="http://schemas.openxmlformats.org/drawingml/2006/main">
                  <a:graphicData uri="http://schemas.microsoft.com/office/word/2010/wordprocessingShape">
                    <wps:wsp>
                      <wps:cNvSpPr txBox="1"/>
                      <wps:spPr>
                        <a:xfrm>
                          <a:off x="0" y="0"/>
                          <a:ext cx="1922145" cy="342900"/>
                        </a:xfrm>
                        <a:prstGeom prst="rect">
                          <a:avLst/>
                        </a:prstGeom>
                        <a:noFill/>
                        <a:ln>
                          <a:solidFill>
                            <a:schemeClr val="accent1">
                              <a:lumMod val="60000"/>
                              <a:lumOff val="40000"/>
                            </a:schemeClr>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13D063" w14:textId="2BB40957" w:rsidR="004A7230" w:rsidRDefault="00D631FE" w:rsidP="004A7230">
                            <w:pPr>
                              <w:spacing w:after="0" w:line="276" w:lineRule="auto"/>
                              <w:ind w:left="57" w:right="57" w:firstLine="0"/>
                              <w:jc w:val="center"/>
                              <w:rPr>
                                <w:b/>
                                <w:bCs/>
                                <w:color w:val="auto"/>
                                <w:sz w:val="21"/>
                                <w:szCs w:val="21"/>
                              </w:rPr>
                            </w:pPr>
                            <w:r>
                              <w:rPr>
                                <w:b/>
                                <w:bCs/>
                                <w:color w:val="auto"/>
                                <w:sz w:val="21"/>
                                <w:szCs w:val="21"/>
                              </w:rPr>
                              <w:t>RAPPORT</w:t>
                            </w:r>
                            <w:r w:rsidR="004A7230">
                              <w:rPr>
                                <w:b/>
                                <w:bCs/>
                                <w:color w:val="auto"/>
                                <w:sz w:val="21"/>
                                <w:szCs w:val="21"/>
                              </w:rPr>
                              <w:t xml:space="preserve"> PROVISOIRE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9C8A8C" id="Zone de texte 13" o:spid="_x0000_s1028" type="#_x0000_t202" style="position:absolute;left:0;text-align:left;margin-left:0;margin-top:.5pt;width:151.35pt;height:27pt;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" filled="f" strokecolor="#95b3d7 [1940]">
                <v:textbox>
                  <w:txbxContent>
                    <w:p w14:paraId="7D13D063" w14:textId="2BB40957" w:rsidR="004A7230" w:rsidRDefault="00D631FE" w:rsidP="004A7230">
                      <w:pPr>
                        <w:spacing w:after="0" w:line="276" w:lineRule="auto"/>
                        <w:ind w:left="57" w:right="57" w:firstLine="0"/>
                        <w:jc w:val="center"/>
                        <w:rPr>
                          <w:b/>
                          <w:bCs/>
                          <w:color w:val="auto"/>
                          <w:sz w:val="21"/>
                          <w:szCs w:val="21"/>
                        </w:rPr>
                      </w:pPr>
                      <w:r>
                        <w:rPr>
                          <w:b/>
                          <w:bCs/>
                          <w:color w:val="auto"/>
                          <w:sz w:val="21"/>
                          <w:szCs w:val="21"/>
                        </w:rPr>
                        <w:t>RAPPORT</w:t>
                      </w:r>
                      <w:r w:rsidR="004A7230">
                        <w:rPr>
                          <w:b/>
                          <w:bCs/>
                          <w:color w:val="auto"/>
                          <w:sz w:val="21"/>
                          <w:szCs w:val="21"/>
                        </w:rPr>
                        <w:t xml:space="preserve"> PROVISOIRE</w:t>
                      </w:r>
                    </w:p>
                  </w:txbxContent>
                </v:textbox>
                <w10:wrap type="square" anchorx="margin"/>
              </v:shape>
            </w:pict>
          </mc:Fallback>
        </mc:AlternateContent>
      </w:r>
    </w:p>
    <w:p w14:paraId="2E9960B2" w14:textId="10A739E7" w:rsidR="00315924" w:rsidRDefault="004A7230">
      <w:pPr>
        <w:spacing w:after="160" w:line="259" w:lineRule="auto"/>
        <w:ind w:left="0" w:right="0" w:firstLine="0"/>
        <w:jc w:val="left"/>
        <w:rPr>
          <w:color w:val="auto"/>
          <w:sz w:val="24"/>
          <w:szCs w:val="24"/>
        </w:rPr>
      </w:pPr>
      <w:r>
        <w:rPr>
          <w:noProof/>
        </w:rPr>
        <mc:AlternateContent>
          <mc:Choice Requires="wps">
            <w:drawing>
              <wp:anchor distT="0" distB="0" distL="114300" distR="114300" simplePos="0" relativeHeight="251696640" behindDoc="0" locked="0" layoutInCell="1" allowOverlap="1" wp14:anchorId="7281EE51" wp14:editId="16164899">
                <wp:simplePos x="0" y="0"/>
                <wp:positionH relativeFrom="column">
                  <wp:posOffset>4127500</wp:posOffset>
                </wp:positionH>
                <wp:positionV relativeFrom="paragraph">
                  <wp:posOffset>606425</wp:posOffset>
                </wp:positionV>
                <wp:extent cx="1922145" cy="342900"/>
                <wp:effectExtent l="0" t="0" r="20955" b="19050"/>
                <wp:wrapSquare wrapText="bothSides"/>
                <wp:docPr id="16" name="Zone de texte 16"/>
                <wp:cNvGraphicFramePr/>
                <a:graphic xmlns:a="http://schemas.openxmlformats.org/drawingml/2006/main">
                  <a:graphicData uri="http://schemas.microsoft.com/office/word/2010/wordprocessingShape">
                    <wps:wsp>
                      <wps:cNvSpPr txBox="1"/>
                      <wps:spPr>
                        <a:xfrm>
                          <a:off x="0" y="0"/>
                          <a:ext cx="1922145" cy="342900"/>
                        </a:xfrm>
                        <a:prstGeom prst="rect">
                          <a:avLst/>
                        </a:prstGeom>
                        <a:noFill/>
                        <a:ln>
                          <a:solidFill>
                            <a:schemeClr val="accent1">
                              <a:lumMod val="60000"/>
                              <a:lumOff val="40000"/>
                            </a:schemeClr>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E56F3A" w14:textId="77777777" w:rsidR="004A7230" w:rsidRPr="00B25280" w:rsidRDefault="004A7230" w:rsidP="004A7230">
                            <w:pPr>
                              <w:spacing w:after="0" w:line="276" w:lineRule="auto"/>
                              <w:ind w:left="57" w:right="57" w:firstLine="0"/>
                              <w:jc w:val="center"/>
                              <w:rPr>
                                <w:b/>
                                <w:bCs/>
                                <w:color w:val="auto"/>
                                <w:sz w:val="28"/>
                                <w:szCs w:val="28"/>
                              </w:rPr>
                            </w:pPr>
                            <w:r w:rsidRPr="00B25280">
                              <w:rPr>
                                <w:b/>
                                <w:bCs/>
                                <w:color w:val="auto"/>
                                <w:sz w:val="28"/>
                                <w:szCs w:val="28"/>
                              </w:rPr>
                              <w:t>Mars 20222</w:t>
                            </w:r>
                          </w:p>
                          <w:p w14:paraId="73BCEABE" w14:textId="17D4C710" w:rsidR="004A7230" w:rsidRPr="00B25280" w:rsidRDefault="004A7230" w:rsidP="004A7230">
                            <w:pPr>
                              <w:spacing w:after="0" w:line="276" w:lineRule="auto"/>
                              <w:ind w:left="57" w:right="57" w:firstLine="0"/>
                              <w:jc w:val="center"/>
                              <w:rPr>
                                <w:b/>
                                <w:bCs/>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281EE51" id="Zone de texte 16" o:spid="_x0000_s1029" type="#_x0000_t202" style="position:absolute;margin-left:325pt;margin-top:47.75pt;width:151.3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" filled="f" strokecolor="#95b3d7 [1940]">
                <v:textbox>
                  <w:txbxContent>
                    <w:p w14:paraId="58E56F3A" w14:textId="77777777" w:rsidR="004A7230" w:rsidRPr="00B25280" w:rsidRDefault="004A7230" w:rsidP="004A7230">
                      <w:pPr>
                        <w:spacing w:after="0" w:line="276" w:lineRule="auto"/>
                        <w:ind w:left="57" w:right="57" w:firstLine="0"/>
                        <w:jc w:val="center"/>
                        <w:rPr>
                          <w:b/>
                          <w:bCs/>
                          <w:color w:val="auto"/>
                          <w:sz w:val="28"/>
                          <w:szCs w:val="28"/>
                        </w:rPr>
                      </w:pPr>
                      <w:r w:rsidRPr="00B25280">
                        <w:rPr>
                          <w:b/>
                          <w:bCs/>
                          <w:color w:val="auto"/>
                          <w:sz w:val="28"/>
                          <w:szCs w:val="28"/>
                        </w:rPr>
                        <w:t>Mars 20222</w:t>
                      </w:r>
                    </w:p>
                    <w:p w14:paraId="73BCEABE" w14:textId="17D4C710" w:rsidR="004A7230" w:rsidRPr="00B25280" w:rsidRDefault="004A7230" w:rsidP="004A7230">
                      <w:pPr>
                        <w:spacing w:after="0" w:line="276" w:lineRule="auto"/>
                        <w:ind w:left="57" w:right="57" w:firstLine="0"/>
                        <w:jc w:val="center"/>
                        <w:rPr>
                          <w:b/>
                          <w:bCs/>
                          <w:color w:val="auto"/>
                        </w:rPr>
                      </w:pPr>
                    </w:p>
                  </w:txbxContent>
                </v:textbox>
                <w10:wrap type="square"/>
              </v:shape>
            </w:pict>
          </mc:Fallback>
        </mc:AlternateContent>
      </w:r>
      <w:r w:rsidR="00315924">
        <w:rPr>
          <w:color w:val="auto"/>
          <w:sz w:val="24"/>
          <w:szCs w:val="24"/>
        </w:rPr>
        <w:br w:type="page"/>
      </w:r>
    </w:p>
    <w:p w14:paraId="014102BD" w14:textId="77777777" w:rsidR="00982B0E" w:rsidRPr="00C90839" w:rsidRDefault="008C4F34" w:rsidP="00C90839">
      <w:pPr>
        <w:spacing w:after="226" w:line="276" w:lineRule="auto"/>
        <w:ind w:left="0" w:right="153" w:firstLine="0"/>
        <w:outlineLvl w:val="1"/>
        <w:rPr>
          <w:b/>
          <w:bCs/>
          <w:color w:val="auto"/>
          <w:sz w:val="21"/>
          <w:szCs w:val="21"/>
        </w:rPr>
      </w:pPr>
      <w:bookmarkStart w:id="5" w:name="_Toc80259190"/>
      <w:bookmarkStart w:id="6" w:name="_Toc86050577"/>
      <w:bookmarkStart w:id="7" w:name="_Toc507071175"/>
      <w:bookmarkStart w:id="8" w:name="_Toc507084882"/>
      <w:bookmarkStart w:id="9" w:name="_Toc507165410"/>
      <w:bookmarkStart w:id="10" w:name="_Toc87818697"/>
      <w:bookmarkStart w:id="11" w:name="_Toc101366048"/>
      <w:r w:rsidRPr="00C90839">
        <w:rPr>
          <w:b/>
          <w:bCs/>
          <w:color w:val="auto"/>
          <w:sz w:val="21"/>
          <w:szCs w:val="21"/>
        </w:rPr>
        <w:lastRenderedPageBreak/>
        <w:t>1. Description sommaire du projet</w:t>
      </w:r>
      <w:bookmarkEnd w:id="5"/>
      <w:bookmarkEnd w:id="6"/>
      <w:bookmarkEnd w:id="7"/>
      <w:bookmarkEnd w:id="8"/>
      <w:bookmarkEnd w:id="9"/>
      <w:bookmarkEnd w:id="10"/>
      <w:bookmarkEnd w:id="11"/>
    </w:p>
    <w:p w14:paraId="3612CA2D" w14:textId="77777777" w:rsidR="00982B0E" w:rsidRDefault="00982B0E">
      <w:pPr>
        <w:spacing w:line="276" w:lineRule="auto"/>
        <w:rPr>
          <w:sz w:val="21"/>
          <w:szCs w:val="21"/>
        </w:rPr>
      </w:pPr>
    </w:p>
    <w:p w14:paraId="09E2FF10" w14:textId="7F5354C1" w:rsidR="00982B0E" w:rsidRDefault="008C4F34">
      <w:pPr>
        <w:spacing w:after="226" w:line="276" w:lineRule="auto"/>
        <w:ind w:left="0" w:firstLine="0"/>
        <w:rPr>
          <w:color w:val="auto"/>
          <w:sz w:val="21"/>
          <w:szCs w:val="21"/>
        </w:rPr>
      </w:pPr>
      <w:r>
        <w:rPr>
          <w:color w:val="auto"/>
          <w:sz w:val="21"/>
          <w:szCs w:val="21"/>
        </w:rPr>
        <w:t xml:space="preserve">Le projet en étude consiste en la Construction d’un marché physique de </w:t>
      </w:r>
      <w:r w:rsidR="0095328B">
        <w:rPr>
          <w:color w:val="auto"/>
          <w:sz w:val="21"/>
          <w:szCs w:val="21"/>
        </w:rPr>
        <w:t>collecte</w:t>
      </w:r>
      <w:r>
        <w:rPr>
          <w:color w:val="auto"/>
          <w:sz w:val="21"/>
          <w:szCs w:val="21"/>
        </w:rPr>
        <w:t xml:space="preserve"> (inclus bâtiments techniques), et des infrastructures connexes et structurantes dans la</w:t>
      </w:r>
      <w:r w:rsidR="00DE6A86">
        <w:rPr>
          <w:color w:val="auto"/>
          <w:sz w:val="21"/>
          <w:szCs w:val="21"/>
        </w:rPr>
        <w:t xml:space="preserve"> Commune </w:t>
      </w:r>
      <w:r w:rsidR="007B7770">
        <w:rPr>
          <w:color w:val="auto"/>
          <w:sz w:val="21"/>
          <w:szCs w:val="21"/>
        </w:rPr>
        <w:t>urbaine de Kankan</w:t>
      </w:r>
      <w:r>
        <w:rPr>
          <w:color w:val="auto"/>
          <w:sz w:val="21"/>
          <w:szCs w:val="21"/>
        </w:rPr>
        <w:t>. Le futur marché devra être composé des ouvrages et installations suivants :</w:t>
      </w:r>
    </w:p>
    <w:p w14:paraId="645FB82A" w14:textId="77777777" w:rsidR="00982B0E" w:rsidRDefault="008C4F34">
      <w:pPr>
        <w:pStyle w:val="Paragraphedeliste"/>
        <w:numPr>
          <w:ilvl w:val="0"/>
          <w:numId w:val="9"/>
        </w:numPr>
        <w:autoSpaceDE w:val="0"/>
        <w:autoSpaceDN w:val="0"/>
        <w:spacing w:after="0"/>
        <w:jc w:val="both"/>
        <w:rPr>
          <w:rFonts w:ascii="Arial" w:hAnsi="Arial" w:cs="Arial"/>
          <w:sz w:val="21"/>
          <w:szCs w:val="21"/>
        </w:rPr>
      </w:pPr>
      <w:r>
        <w:rPr>
          <w:rFonts w:ascii="Arial" w:hAnsi="Arial" w:cs="Arial"/>
          <w:sz w:val="21"/>
          <w:szCs w:val="21"/>
        </w:rPr>
        <w:t xml:space="preserve">Des parkings sécurisés pour les camions, et divers types de véhicule déchargeant/chargeant les produits agricoles ; </w:t>
      </w:r>
    </w:p>
    <w:p w14:paraId="47291BAB" w14:textId="77777777" w:rsidR="00982B0E" w:rsidRDefault="008C4F34">
      <w:pPr>
        <w:pStyle w:val="Paragraphedeliste"/>
        <w:numPr>
          <w:ilvl w:val="0"/>
          <w:numId w:val="9"/>
        </w:numPr>
        <w:autoSpaceDE w:val="0"/>
        <w:autoSpaceDN w:val="0"/>
        <w:spacing w:after="0"/>
        <w:jc w:val="both"/>
        <w:rPr>
          <w:rFonts w:ascii="Arial" w:hAnsi="Arial" w:cs="Arial"/>
          <w:sz w:val="21"/>
          <w:szCs w:val="21"/>
        </w:rPr>
      </w:pPr>
      <w:r>
        <w:rPr>
          <w:rFonts w:ascii="Arial" w:hAnsi="Arial" w:cs="Arial"/>
          <w:sz w:val="21"/>
          <w:szCs w:val="21"/>
        </w:rPr>
        <w:t xml:space="preserve">Une clôture de l'espace affecté au marché afin de sécuriser l'ensemble des aires opérationnelles du marché ; </w:t>
      </w:r>
    </w:p>
    <w:p w14:paraId="0F1744FE" w14:textId="77777777" w:rsidR="00982B0E" w:rsidRDefault="008C4F34">
      <w:pPr>
        <w:pStyle w:val="Paragraphedeliste"/>
        <w:numPr>
          <w:ilvl w:val="0"/>
          <w:numId w:val="9"/>
        </w:numPr>
        <w:autoSpaceDE w:val="0"/>
        <w:autoSpaceDN w:val="0"/>
        <w:spacing w:after="0"/>
        <w:jc w:val="both"/>
        <w:rPr>
          <w:rFonts w:ascii="Arial" w:hAnsi="Arial" w:cs="Arial"/>
          <w:sz w:val="21"/>
          <w:szCs w:val="21"/>
        </w:rPr>
      </w:pPr>
      <w:r>
        <w:rPr>
          <w:rFonts w:ascii="Arial" w:hAnsi="Arial" w:cs="Arial"/>
          <w:sz w:val="21"/>
          <w:szCs w:val="21"/>
        </w:rPr>
        <w:t xml:space="preserve">La construction d'un hangar de transaction avec quais d'embarquement et de déchargement de produits agricoles ; </w:t>
      </w:r>
    </w:p>
    <w:p w14:paraId="0ABE7DE6" w14:textId="77777777" w:rsidR="00982B0E" w:rsidRDefault="008C4F34">
      <w:pPr>
        <w:pStyle w:val="Paragraphedeliste"/>
        <w:numPr>
          <w:ilvl w:val="0"/>
          <w:numId w:val="9"/>
        </w:numPr>
        <w:autoSpaceDE w:val="0"/>
        <w:autoSpaceDN w:val="0"/>
        <w:spacing w:after="0"/>
        <w:jc w:val="both"/>
        <w:rPr>
          <w:rFonts w:ascii="Arial" w:hAnsi="Arial" w:cs="Arial"/>
          <w:sz w:val="21"/>
          <w:szCs w:val="21"/>
        </w:rPr>
      </w:pPr>
      <w:r>
        <w:rPr>
          <w:rFonts w:ascii="Arial" w:hAnsi="Arial" w:cs="Arial"/>
          <w:sz w:val="21"/>
          <w:szCs w:val="21"/>
        </w:rPr>
        <w:t xml:space="preserve">Un pont-bascule pour faciliter les relevés quantitatifs de transactions et le calcul des redevances et taxes - des balances seront aussi mises à disposition des opérateurs à l’intérieur des marchés à des fins d’étalonnage des mesures volumétriques traditionnellement utilisées (sacs, caisses, etc.…) qui continueront à être utilisées, car souvent plus pratiques, mais qui peuvent prêter à confusion en cas de désaccord entre l’acheteur et le vendeur ; </w:t>
      </w:r>
    </w:p>
    <w:p w14:paraId="48F087D1" w14:textId="77777777" w:rsidR="00982B0E" w:rsidRDefault="008C4F34">
      <w:pPr>
        <w:pStyle w:val="Paragraphedeliste"/>
        <w:numPr>
          <w:ilvl w:val="0"/>
          <w:numId w:val="9"/>
        </w:numPr>
        <w:autoSpaceDE w:val="0"/>
        <w:autoSpaceDN w:val="0"/>
        <w:spacing w:after="0"/>
        <w:jc w:val="both"/>
        <w:rPr>
          <w:rFonts w:ascii="Arial" w:hAnsi="Arial" w:cs="Arial"/>
          <w:sz w:val="21"/>
          <w:szCs w:val="21"/>
        </w:rPr>
      </w:pPr>
      <w:r>
        <w:rPr>
          <w:rFonts w:ascii="Arial" w:hAnsi="Arial" w:cs="Arial"/>
          <w:sz w:val="21"/>
          <w:szCs w:val="21"/>
        </w:rPr>
        <w:t xml:space="preserve">Des espaces viabilisés seront réservés pour les investissements privés autour des marchés (magasins de stockage, unités de traitement, de transformation, d'emballage, des ateliers divers, espace de restauration) ; </w:t>
      </w:r>
    </w:p>
    <w:p w14:paraId="4E973DA8" w14:textId="77777777" w:rsidR="00982B0E" w:rsidRDefault="008C4F34">
      <w:pPr>
        <w:pStyle w:val="Paragraphedeliste"/>
        <w:numPr>
          <w:ilvl w:val="0"/>
          <w:numId w:val="9"/>
        </w:numPr>
        <w:autoSpaceDE w:val="0"/>
        <w:autoSpaceDN w:val="0"/>
        <w:spacing w:after="0"/>
        <w:jc w:val="both"/>
        <w:rPr>
          <w:rFonts w:ascii="Arial" w:hAnsi="Arial" w:cs="Arial"/>
          <w:sz w:val="21"/>
          <w:szCs w:val="21"/>
        </w:rPr>
      </w:pPr>
      <w:r>
        <w:rPr>
          <w:rFonts w:ascii="Arial" w:hAnsi="Arial" w:cs="Arial"/>
          <w:sz w:val="21"/>
          <w:szCs w:val="21"/>
        </w:rPr>
        <w:t xml:space="preserve">Un bloc administratif pour abriter le local de la structure de gestion du marché (dispositif de prélèvement des redevances et dispositif d’informations sur les prix et les quantités des produits échangés) ; </w:t>
      </w:r>
    </w:p>
    <w:p w14:paraId="1B2542FB" w14:textId="77777777" w:rsidR="00982B0E" w:rsidRDefault="008C4F34">
      <w:pPr>
        <w:pStyle w:val="Paragraphedeliste"/>
        <w:numPr>
          <w:ilvl w:val="0"/>
          <w:numId w:val="9"/>
        </w:numPr>
        <w:autoSpaceDE w:val="0"/>
        <w:autoSpaceDN w:val="0"/>
        <w:spacing w:after="0"/>
        <w:jc w:val="both"/>
        <w:rPr>
          <w:rFonts w:ascii="Arial" w:hAnsi="Arial" w:cs="Arial"/>
          <w:sz w:val="21"/>
          <w:szCs w:val="21"/>
        </w:rPr>
      </w:pPr>
      <w:r>
        <w:rPr>
          <w:rFonts w:ascii="Arial" w:hAnsi="Arial" w:cs="Arial"/>
          <w:sz w:val="21"/>
          <w:szCs w:val="21"/>
        </w:rPr>
        <w:t xml:space="preserve">Des blocs sanitaires seront aussi construits pour les usagers du marché ; </w:t>
      </w:r>
    </w:p>
    <w:p w14:paraId="7F874EB4" w14:textId="77777777" w:rsidR="00982B0E" w:rsidRDefault="008C4F34">
      <w:pPr>
        <w:pStyle w:val="Paragraphedeliste"/>
        <w:numPr>
          <w:ilvl w:val="0"/>
          <w:numId w:val="9"/>
        </w:numPr>
        <w:autoSpaceDE w:val="0"/>
        <w:autoSpaceDN w:val="0"/>
        <w:spacing w:after="0"/>
        <w:jc w:val="both"/>
        <w:rPr>
          <w:rFonts w:ascii="Arial" w:hAnsi="Arial" w:cs="Arial"/>
          <w:sz w:val="21"/>
          <w:szCs w:val="21"/>
        </w:rPr>
      </w:pPr>
      <w:r>
        <w:rPr>
          <w:rFonts w:ascii="Arial" w:hAnsi="Arial" w:cs="Arial"/>
          <w:sz w:val="21"/>
          <w:szCs w:val="21"/>
        </w:rPr>
        <w:t xml:space="preserve">Les sites devront avoir un accès à l’eau et à l’électricité (l'énergie solaire sera envisagée) ; </w:t>
      </w:r>
    </w:p>
    <w:p w14:paraId="04E34016" w14:textId="77777777" w:rsidR="00982B0E" w:rsidRDefault="008C4F34">
      <w:pPr>
        <w:pStyle w:val="Paragraphedeliste"/>
        <w:numPr>
          <w:ilvl w:val="0"/>
          <w:numId w:val="9"/>
        </w:numPr>
        <w:autoSpaceDE w:val="0"/>
        <w:autoSpaceDN w:val="0"/>
        <w:spacing w:after="0"/>
        <w:jc w:val="both"/>
        <w:rPr>
          <w:rFonts w:ascii="Arial" w:hAnsi="Arial" w:cs="Arial"/>
          <w:sz w:val="21"/>
          <w:szCs w:val="21"/>
        </w:rPr>
      </w:pPr>
      <w:r>
        <w:rPr>
          <w:rFonts w:ascii="Arial" w:hAnsi="Arial" w:cs="Arial"/>
          <w:sz w:val="21"/>
          <w:szCs w:val="21"/>
        </w:rPr>
        <w:t>La gestion des déchets solides et des eaux grises avec un espace aménagé pour la collecte des ordures et le recyclage des déchets organiques en compost.</w:t>
      </w:r>
    </w:p>
    <w:p w14:paraId="1D1E46AA" w14:textId="77777777" w:rsidR="00982B0E" w:rsidRDefault="00982B0E">
      <w:pPr>
        <w:spacing w:line="276" w:lineRule="auto"/>
        <w:rPr>
          <w:sz w:val="21"/>
          <w:szCs w:val="21"/>
        </w:rPr>
      </w:pPr>
    </w:p>
    <w:p w14:paraId="2D89A3DA" w14:textId="77777777" w:rsidR="00982B0E" w:rsidRDefault="008C4F34">
      <w:pPr>
        <w:spacing w:line="276" w:lineRule="auto"/>
        <w:ind w:left="0"/>
        <w:rPr>
          <w:sz w:val="21"/>
          <w:szCs w:val="21"/>
        </w:rPr>
      </w:pPr>
      <w:r>
        <w:rPr>
          <w:sz w:val="21"/>
          <w:szCs w:val="21"/>
        </w:rPr>
        <w:t>Deux (2) alternatives sont envisageables dans le cadre de la réalisation de ce projet. Elles se présentent comme suit :</w:t>
      </w:r>
    </w:p>
    <w:p w14:paraId="145FAF99" w14:textId="74BB8231" w:rsidR="00982B0E" w:rsidRDefault="008C4F34">
      <w:pPr>
        <w:spacing w:line="276" w:lineRule="auto"/>
        <w:ind w:left="0"/>
        <w:rPr>
          <w:sz w:val="21"/>
          <w:szCs w:val="21"/>
        </w:rPr>
      </w:pPr>
      <w:r>
        <w:rPr>
          <w:sz w:val="21"/>
          <w:szCs w:val="21"/>
        </w:rPr>
        <w:t xml:space="preserve">L’option sans le sous projet correspond à la non réalisation du projet affectant le développement socioéconomique de la </w:t>
      </w:r>
      <w:r w:rsidR="0017308F">
        <w:rPr>
          <w:sz w:val="21"/>
          <w:szCs w:val="21"/>
        </w:rPr>
        <w:t>CU de Kankan</w:t>
      </w:r>
      <w:r>
        <w:rPr>
          <w:sz w:val="21"/>
          <w:szCs w:val="21"/>
        </w:rPr>
        <w:t>. L’avantage de cette option est l’évitement des impacts négatifs sur l’environnement biophysique, l’évitement des risques d’incidents et d’accidents.</w:t>
      </w:r>
    </w:p>
    <w:p w14:paraId="35E04C69" w14:textId="0BD191E1" w:rsidR="00982B0E" w:rsidRDefault="008C4F34">
      <w:pPr>
        <w:spacing w:line="276" w:lineRule="auto"/>
        <w:ind w:left="0"/>
        <w:rPr>
          <w:sz w:val="21"/>
          <w:szCs w:val="21"/>
        </w:rPr>
      </w:pPr>
      <w:r>
        <w:rPr>
          <w:sz w:val="21"/>
          <w:szCs w:val="21"/>
        </w:rPr>
        <w:t xml:space="preserve">Bien qu’évitant  les impacts environnementaux et sociaux négatifs  liés à la réalisation du sous- projet,   elle est inappropriée, car les retombées socio-économiques potentielles du sous projet (la construction du marché de </w:t>
      </w:r>
      <w:r w:rsidR="003B177A">
        <w:rPr>
          <w:sz w:val="21"/>
          <w:szCs w:val="21"/>
        </w:rPr>
        <w:t>collecte</w:t>
      </w:r>
      <w:r>
        <w:rPr>
          <w:sz w:val="21"/>
          <w:szCs w:val="21"/>
        </w:rPr>
        <w:t xml:space="preserve">, la commercialisation, les opportunités d’affaires, la création d’emploi et l’amélioration de l’économie locale, la formation des bénéficiaires, l’augmentation des recettes de l’Etat, etc.) disparaîtraient alors qu’elles compensent de loin les effets négatifs potentiels qui peuvent être ramenés à un niveau acceptable. Elle représenterait un frein au développement socioéconomique de la </w:t>
      </w:r>
      <w:r w:rsidR="0017308F">
        <w:rPr>
          <w:sz w:val="21"/>
          <w:szCs w:val="21"/>
        </w:rPr>
        <w:t>CU de Kankan</w:t>
      </w:r>
      <w:r>
        <w:rPr>
          <w:sz w:val="21"/>
          <w:szCs w:val="21"/>
        </w:rPr>
        <w:t xml:space="preserve"> en particulier, et celui de la Guinée en général.</w:t>
      </w:r>
    </w:p>
    <w:p w14:paraId="78E02B16" w14:textId="2200A14E" w:rsidR="00982B0E" w:rsidRDefault="008C4F34" w:rsidP="00F77470">
      <w:pPr>
        <w:spacing w:after="16" w:line="276" w:lineRule="auto"/>
        <w:ind w:left="0" w:right="153" w:hanging="11"/>
        <w:rPr>
          <w:sz w:val="21"/>
          <w:szCs w:val="21"/>
        </w:rPr>
      </w:pPr>
      <w:r>
        <w:rPr>
          <w:sz w:val="21"/>
          <w:szCs w:val="21"/>
        </w:rPr>
        <w:t>L’option de réalisation du sous-projet aura en revanche des retombées positives sur l’économie locale et nationale. Toutefois, la réalisation du sous projet aura des</w:t>
      </w:r>
      <w:r w:rsidR="00EF2FDE">
        <w:rPr>
          <w:sz w:val="21"/>
          <w:szCs w:val="21"/>
        </w:rPr>
        <w:t xml:space="preserve"> </w:t>
      </w:r>
      <w:r>
        <w:rPr>
          <w:sz w:val="21"/>
          <w:szCs w:val="21"/>
        </w:rPr>
        <w:t>risques/ impacts environnementaux et sociaux négatifs tels que les risques de dégradation du sol, risques d’altération de la qualité de l’air, risques d’augmentation de bruits et vibrations, risques de propagation de maladies et de VBG/EAS/HS, risques de vandalisme et de sabotage, mauvaises conditions de travail, risques d’accidents de travail, risques de conflits.</w:t>
      </w:r>
    </w:p>
    <w:p w14:paraId="4AE1EE1E" w14:textId="77777777" w:rsidR="00982B0E" w:rsidRDefault="008C4F34">
      <w:pPr>
        <w:spacing w:line="276" w:lineRule="auto"/>
        <w:ind w:left="0"/>
        <w:rPr>
          <w:sz w:val="21"/>
          <w:szCs w:val="21"/>
        </w:rPr>
      </w:pPr>
      <w:r>
        <w:rPr>
          <w:sz w:val="21"/>
          <w:szCs w:val="21"/>
        </w:rPr>
        <w:t xml:space="preserve"> Par contre, sur le plan environnemental et social, les impacts attendus n’affecteront pas l’intégrité de l’environnement naturel et social. Les impacts potentiels seront maîtrisables avec l’application correcte et le suivi des mesures (évitement, minimisation, atténuation, optimisation, compensation) contenues dans le PGES. </w:t>
      </w:r>
    </w:p>
    <w:p w14:paraId="5878C9F1" w14:textId="77777777" w:rsidR="00982B0E" w:rsidRDefault="00982B0E">
      <w:pPr>
        <w:spacing w:line="276" w:lineRule="auto"/>
        <w:ind w:left="0"/>
        <w:rPr>
          <w:sz w:val="21"/>
          <w:szCs w:val="21"/>
        </w:rPr>
      </w:pPr>
    </w:p>
    <w:p w14:paraId="2CE8029C" w14:textId="4520B6E1" w:rsidR="00982B0E" w:rsidRDefault="008C4F34">
      <w:pPr>
        <w:pStyle w:val="Titre2"/>
        <w:spacing w:line="276" w:lineRule="auto"/>
        <w:ind w:left="0"/>
        <w:jc w:val="both"/>
        <w:rPr>
          <w:sz w:val="21"/>
          <w:szCs w:val="21"/>
        </w:rPr>
      </w:pPr>
      <w:bookmarkStart w:id="12" w:name="_Toc70705483"/>
      <w:bookmarkStart w:id="13" w:name="_Toc84140624"/>
      <w:bookmarkStart w:id="14" w:name="_Toc86050580"/>
      <w:bookmarkStart w:id="15" w:name="_Toc507071176"/>
      <w:bookmarkStart w:id="16" w:name="_Toc507084883"/>
      <w:bookmarkStart w:id="17" w:name="_Toc507165411"/>
      <w:bookmarkStart w:id="18" w:name="_Toc87818698"/>
      <w:bookmarkStart w:id="19" w:name="_Toc101366049"/>
      <w:r>
        <w:rPr>
          <w:sz w:val="21"/>
          <w:szCs w:val="21"/>
        </w:rPr>
        <w:t xml:space="preserve">1.2. Brève description </w:t>
      </w:r>
      <w:bookmarkEnd w:id="12"/>
      <w:bookmarkEnd w:id="13"/>
      <w:bookmarkEnd w:id="14"/>
      <w:r>
        <w:rPr>
          <w:sz w:val="21"/>
          <w:szCs w:val="21"/>
        </w:rPr>
        <w:t>du site du sous-projet et des impacts environnementaux et sociaux majeurs de la zone du projet et de sa zone d’influence</w:t>
      </w:r>
      <w:bookmarkEnd w:id="15"/>
      <w:bookmarkEnd w:id="16"/>
      <w:bookmarkEnd w:id="17"/>
      <w:bookmarkEnd w:id="18"/>
      <w:bookmarkEnd w:id="19"/>
    </w:p>
    <w:p w14:paraId="32A7847E" w14:textId="77777777" w:rsidR="00BE2A8B" w:rsidRDefault="00BE2A8B" w:rsidP="00BE2A8B">
      <w:pPr>
        <w:spacing w:line="276" w:lineRule="auto"/>
        <w:rPr>
          <w:sz w:val="21"/>
          <w:szCs w:val="21"/>
        </w:rPr>
      </w:pPr>
    </w:p>
    <w:p w14:paraId="1B1E8CDC" w14:textId="37B0212E" w:rsidR="00BE2A8B" w:rsidRPr="002F69B5" w:rsidRDefault="00BE2A8B" w:rsidP="002F69B5">
      <w:pPr>
        <w:spacing w:after="160" w:line="276" w:lineRule="auto"/>
        <w:ind w:left="11" w:right="0" w:hanging="11"/>
        <w:rPr>
          <w:sz w:val="21"/>
          <w:szCs w:val="21"/>
        </w:rPr>
      </w:pPr>
      <w:r w:rsidRPr="002957B8">
        <w:rPr>
          <w:sz w:val="21"/>
          <w:szCs w:val="21"/>
        </w:rPr>
        <w:t>Le site proposé pour le marché de collecte est situé dans le quartier Kankan-koura, Commune urbaine de Kankan à proximité de la route nationale Kankan-Mandiana (RN27), à environ 1km du centre-ville. Il couvre une superficie de 1000m2. Les coordonnées géographiques du site sont : N : 468609°; W : 11 45 3750 ; Altitude : 370 m.  Le site est accessible à partir de la route nationale et se trouve dans l’enceinte d’un nouveau marché appartenant à la Préfecture de Kankan. Sur le site du projet, il n’y a aucune présence d’espèces floristiques et fauniques. Aux alentours du site, il y a quelques Kiosques, un garage et une plantation de Tectona grandis comme l’indique l’image ci-dessous. La circulation des automobilistes et motards est dense. Sur le plan foncier, le site est dans la réserve foncière de l’Ėtat.</w:t>
      </w:r>
    </w:p>
    <w:p w14:paraId="4CFCCE65" w14:textId="3D8241A4" w:rsidR="00982B0E" w:rsidRDefault="008C4F34">
      <w:pPr>
        <w:spacing w:line="276" w:lineRule="auto"/>
        <w:textAlignment w:val="baseline"/>
        <w:rPr>
          <w:sz w:val="21"/>
          <w:szCs w:val="21"/>
        </w:rPr>
      </w:pPr>
      <w:r>
        <w:rPr>
          <w:sz w:val="21"/>
          <w:szCs w:val="21"/>
        </w:rPr>
        <w:t xml:space="preserve">Au plan environnemental, les enjeux portent sur : </w:t>
      </w:r>
    </w:p>
    <w:p w14:paraId="1986C6D8" w14:textId="46D7B1A8" w:rsidR="00982B0E" w:rsidRDefault="008C4F34" w:rsidP="00F2071C">
      <w:pPr>
        <w:pStyle w:val="Paragraphedeliste"/>
        <w:widowControl w:val="0"/>
        <w:numPr>
          <w:ilvl w:val="0"/>
          <w:numId w:val="59"/>
        </w:numPr>
        <w:kinsoku w:val="0"/>
        <w:spacing w:after="0"/>
        <w:jc w:val="both"/>
        <w:textAlignment w:val="baseline"/>
        <w:rPr>
          <w:rFonts w:ascii="Arial" w:hAnsi="Arial" w:cs="Arial"/>
          <w:color w:val="000000"/>
          <w:sz w:val="21"/>
          <w:szCs w:val="21"/>
        </w:rPr>
      </w:pPr>
      <w:r>
        <w:rPr>
          <w:rFonts w:ascii="Arial" w:hAnsi="Arial" w:cs="Arial"/>
          <w:color w:val="000000"/>
          <w:sz w:val="21"/>
          <w:szCs w:val="21"/>
        </w:rPr>
        <w:t>la qualité de l’air ;</w:t>
      </w:r>
    </w:p>
    <w:p w14:paraId="62871140" w14:textId="78C008F9" w:rsidR="00982B0E" w:rsidRDefault="008C4F34" w:rsidP="00F2071C">
      <w:pPr>
        <w:pStyle w:val="Paragraphedeliste"/>
        <w:widowControl w:val="0"/>
        <w:numPr>
          <w:ilvl w:val="0"/>
          <w:numId w:val="59"/>
        </w:numPr>
        <w:kinsoku w:val="0"/>
        <w:spacing w:after="0"/>
        <w:jc w:val="both"/>
        <w:textAlignment w:val="baseline"/>
        <w:rPr>
          <w:rFonts w:ascii="Arial" w:hAnsi="Arial" w:cs="Arial"/>
          <w:color w:val="000000"/>
          <w:sz w:val="21"/>
          <w:szCs w:val="21"/>
        </w:rPr>
      </w:pPr>
      <w:r>
        <w:rPr>
          <w:rFonts w:ascii="Arial" w:hAnsi="Arial" w:cs="Arial"/>
          <w:color w:val="000000"/>
          <w:sz w:val="21"/>
          <w:szCs w:val="21"/>
        </w:rPr>
        <w:t>l’ambiance sonore ;</w:t>
      </w:r>
    </w:p>
    <w:p w14:paraId="72ADBAB5" w14:textId="618B934D" w:rsidR="00982B0E" w:rsidRDefault="008C4F34" w:rsidP="00F2071C">
      <w:pPr>
        <w:pStyle w:val="Paragraphedeliste"/>
        <w:widowControl w:val="0"/>
        <w:numPr>
          <w:ilvl w:val="0"/>
          <w:numId w:val="59"/>
        </w:numPr>
        <w:kinsoku w:val="0"/>
        <w:spacing w:after="0"/>
        <w:jc w:val="both"/>
        <w:textAlignment w:val="baseline"/>
        <w:rPr>
          <w:rFonts w:ascii="Arial" w:hAnsi="Arial" w:cs="Arial"/>
          <w:color w:val="000000"/>
          <w:sz w:val="21"/>
          <w:szCs w:val="21"/>
        </w:rPr>
      </w:pPr>
      <w:r>
        <w:rPr>
          <w:rFonts w:ascii="Arial" w:hAnsi="Arial" w:cs="Arial"/>
          <w:color w:val="000000"/>
          <w:sz w:val="21"/>
          <w:szCs w:val="21"/>
        </w:rPr>
        <w:t xml:space="preserve">la protection  sols ; </w:t>
      </w:r>
    </w:p>
    <w:p w14:paraId="0DE0B8A1" w14:textId="0F456135" w:rsidR="00982B0E" w:rsidRDefault="008C4F34" w:rsidP="00F2071C">
      <w:pPr>
        <w:pStyle w:val="Paragraphedeliste"/>
        <w:widowControl w:val="0"/>
        <w:numPr>
          <w:ilvl w:val="0"/>
          <w:numId w:val="59"/>
        </w:numPr>
        <w:kinsoku w:val="0"/>
        <w:spacing w:after="0"/>
        <w:jc w:val="both"/>
        <w:textAlignment w:val="baseline"/>
        <w:rPr>
          <w:rFonts w:ascii="Arial" w:hAnsi="Arial" w:cs="Arial"/>
          <w:color w:val="000000"/>
          <w:sz w:val="21"/>
          <w:szCs w:val="21"/>
        </w:rPr>
      </w:pPr>
      <w:r>
        <w:rPr>
          <w:rFonts w:ascii="Arial" w:hAnsi="Arial" w:cs="Arial"/>
          <w:color w:val="000000"/>
          <w:sz w:val="21"/>
          <w:szCs w:val="21"/>
        </w:rPr>
        <w:t xml:space="preserve">la préservation des ressources végétales et fauniques et de la biodiversité ; </w:t>
      </w:r>
    </w:p>
    <w:p w14:paraId="0117AA2B" w14:textId="120F8318" w:rsidR="00982B0E" w:rsidRDefault="00982B0E">
      <w:pPr>
        <w:spacing w:line="276" w:lineRule="auto"/>
        <w:ind w:left="0" w:firstLine="0"/>
        <w:textAlignment w:val="baseline"/>
        <w:rPr>
          <w:sz w:val="21"/>
          <w:szCs w:val="21"/>
        </w:rPr>
      </w:pPr>
    </w:p>
    <w:p w14:paraId="03E7F783" w14:textId="0DA6671F" w:rsidR="00982B0E" w:rsidRDefault="008C4F34">
      <w:pPr>
        <w:spacing w:line="276" w:lineRule="auto"/>
        <w:ind w:left="0"/>
        <w:textAlignment w:val="baseline"/>
        <w:rPr>
          <w:sz w:val="21"/>
          <w:szCs w:val="21"/>
        </w:rPr>
      </w:pPr>
      <w:r>
        <w:rPr>
          <w:sz w:val="21"/>
          <w:szCs w:val="21"/>
        </w:rPr>
        <w:t xml:space="preserve">Au plan social, on notera : </w:t>
      </w:r>
    </w:p>
    <w:p w14:paraId="750EFF6E" w14:textId="77BA5D9F"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Le</w:t>
      </w:r>
      <w:r w:rsidR="008C4F34">
        <w:rPr>
          <w:rFonts w:ascii="Arial" w:hAnsi="Arial" w:cs="Arial"/>
          <w:color w:val="000000"/>
          <w:sz w:val="21"/>
          <w:szCs w:val="21"/>
        </w:rPr>
        <w:t xml:space="preserve"> </w:t>
      </w:r>
      <w:r w:rsidR="00DE6A86">
        <w:rPr>
          <w:rFonts w:ascii="Arial" w:hAnsi="Arial" w:cs="Arial"/>
          <w:color w:val="000000"/>
          <w:sz w:val="21"/>
          <w:szCs w:val="21"/>
        </w:rPr>
        <w:t>r</w:t>
      </w:r>
      <w:r w:rsidR="008C4F34">
        <w:rPr>
          <w:rFonts w:ascii="Arial" w:hAnsi="Arial" w:cs="Arial"/>
          <w:color w:val="000000"/>
          <w:sz w:val="21"/>
          <w:szCs w:val="21"/>
        </w:rPr>
        <w:t xml:space="preserve">enforcement de la dynamique organisationnelle agricole dans la zone du projet ; </w:t>
      </w:r>
    </w:p>
    <w:p w14:paraId="5B6A160E" w14:textId="0608EF2D"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création d’emploi ;</w:t>
      </w:r>
    </w:p>
    <w:p w14:paraId="0FDCF1AD" w14:textId="5FF86EAA"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L’augmentation</w:t>
      </w:r>
      <w:r w:rsidR="008C4F34">
        <w:rPr>
          <w:rFonts w:ascii="Arial" w:hAnsi="Arial" w:cs="Arial"/>
          <w:color w:val="000000"/>
          <w:sz w:val="21"/>
          <w:szCs w:val="21"/>
        </w:rPr>
        <w:t xml:space="preserve"> de revenus ;</w:t>
      </w:r>
    </w:p>
    <w:p w14:paraId="2A30447A" w14:textId="029CCB19"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prévention et la gestion des risques de maladies ;</w:t>
      </w:r>
    </w:p>
    <w:p w14:paraId="18BFD2DD" w14:textId="222DAD37"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prévention et la gestion des accidents de travail ;</w:t>
      </w:r>
    </w:p>
    <w:p w14:paraId="12093A43" w14:textId="32DE7098"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prévention et la gestion des accidents de circulation ;</w:t>
      </w:r>
    </w:p>
    <w:p w14:paraId="070CC4E1" w14:textId="79032C37"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prévention et la gestion des violences basées sur le genre.</w:t>
      </w:r>
      <w:bookmarkStart w:id="20" w:name="_Toc70705484"/>
      <w:bookmarkStart w:id="21" w:name="_Toc84140627"/>
      <w:bookmarkStart w:id="22" w:name="_Toc64851038"/>
    </w:p>
    <w:p w14:paraId="0FE9A97C" w14:textId="77777777" w:rsidR="00982B0E" w:rsidRDefault="00982B0E">
      <w:pPr>
        <w:pStyle w:val="Titre3"/>
        <w:spacing w:line="276" w:lineRule="auto"/>
        <w:ind w:left="0"/>
        <w:jc w:val="both"/>
        <w:rPr>
          <w:sz w:val="21"/>
          <w:szCs w:val="21"/>
        </w:rPr>
      </w:pPr>
      <w:bookmarkStart w:id="23" w:name="_Toc86050591"/>
      <w:bookmarkStart w:id="24" w:name="_Toc507071177"/>
      <w:bookmarkStart w:id="25" w:name="_Toc507084885"/>
      <w:bookmarkStart w:id="26" w:name="_Toc507165413"/>
      <w:bookmarkStart w:id="27" w:name="_Toc87818700"/>
    </w:p>
    <w:p w14:paraId="1217A0F0" w14:textId="77777777" w:rsidR="00982B0E" w:rsidRDefault="008C4F34">
      <w:pPr>
        <w:pStyle w:val="Titre2"/>
      </w:pPr>
      <w:bookmarkStart w:id="28" w:name="_Toc101366050"/>
      <w:r>
        <w:t>1.3. Enjeu foncier</w:t>
      </w:r>
      <w:bookmarkEnd w:id="20"/>
      <w:bookmarkEnd w:id="21"/>
      <w:bookmarkEnd w:id="23"/>
      <w:bookmarkEnd w:id="24"/>
      <w:bookmarkEnd w:id="25"/>
      <w:bookmarkEnd w:id="26"/>
      <w:bookmarkEnd w:id="27"/>
      <w:bookmarkEnd w:id="28"/>
    </w:p>
    <w:p w14:paraId="2F85D514" w14:textId="77777777" w:rsidR="00982B0E" w:rsidRDefault="00982B0E">
      <w:pPr>
        <w:spacing w:line="276" w:lineRule="auto"/>
        <w:ind w:left="0"/>
        <w:contextualSpacing/>
        <w:rPr>
          <w:sz w:val="21"/>
          <w:szCs w:val="21"/>
        </w:rPr>
      </w:pPr>
    </w:p>
    <w:p w14:paraId="3C4C3B74" w14:textId="12633300" w:rsidR="00982B0E" w:rsidRDefault="008C4F34">
      <w:pPr>
        <w:spacing w:line="276" w:lineRule="auto"/>
        <w:ind w:left="0"/>
        <w:rPr>
          <w:sz w:val="21"/>
          <w:szCs w:val="21"/>
        </w:rPr>
      </w:pPr>
      <w:bookmarkStart w:id="29" w:name="_Hlk67442331"/>
      <w:bookmarkStart w:id="30" w:name="_Toc70705485"/>
      <w:bookmarkStart w:id="31" w:name="_Toc84140628"/>
      <w:bookmarkStart w:id="32" w:name="_Toc86050592"/>
      <w:bookmarkStart w:id="33" w:name="_Toc507071178"/>
      <w:bookmarkStart w:id="34" w:name="_Toc507084886"/>
      <w:bookmarkStart w:id="35" w:name="_Toc507165414"/>
      <w:bookmarkEnd w:id="22"/>
      <w:r>
        <w:rPr>
          <w:sz w:val="21"/>
          <w:szCs w:val="21"/>
        </w:rPr>
        <w:t xml:space="preserve">A l’instar des autres préfectures de la Guinée, le régime foncier dans la préfecture de </w:t>
      </w:r>
      <w:r w:rsidR="007E74A6">
        <w:rPr>
          <w:sz w:val="21"/>
          <w:szCs w:val="21"/>
        </w:rPr>
        <w:t>Kankan</w:t>
      </w:r>
      <w:r>
        <w:rPr>
          <w:sz w:val="21"/>
          <w:szCs w:val="21"/>
        </w:rPr>
        <w:t xml:space="preserve"> est caractérisé par la coexistence entre le mode d’acquisition traditionnel et celui moderne. La terre s’acquiert par héritage, don, prêt et achat. A noter que la vente des terres prend de plus en plus de l’ampleur depuis plusieurs années. </w:t>
      </w:r>
    </w:p>
    <w:p w14:paraId="5391AD27" w14:textId="77777777" w:rsidR="00982B0E" w:rsidRDefault="008C4F34">
      <w:pPr>
        <w:spacing w:line="276" w:lineRule="auto"/>
        <w:ind w:left="0"/>
        <w:rPr>
          <w:sz w:val="21"/>
          <w:szCs w:val="21"/>
        </w:rPr>
      </w:pPr>
      <w:r>
        <w:rPr>
          <w:sz w:val="21"/>
          <w:szCs w:val="21"/>
        </w:rPr>
        <w:t>Les réserves foncières de l’Etat sont enregistrées au niveau de la Direction préfectorale de l’Habitat. Il y a une distinction entre le patrimoine de l’Etat et celui appartenant aux communautés ou aux particuliers. Le site réservé au sous projet est dans une emprise foncière appartenant à l’Etat, ce qui est un avantage pour la mise en œuvre du projet.</w:t>
      </w:r>
    </w:p>
    <w:p w14:paraId="16AC8D1C" w14:textId="77777777" w:rsidR="00982B0E" w:rsidRDefault="00982B0E">
      <w:pPr>
        <w:spacing w:line="276" w:lineRule="auto"/>
        <w:ind w:left="0"/>
        <w:rPr>
          <w:sz w:val="21"/>
          <w:szCs w:val="21"/>
        </w:rPr>
      </w:pPr>
    </w:p>
    <w:p w14:paraId="74AE19C6" w14:textId="77777777" w:rsidR="00982B0E" w:rsidRDefault="008C4F34">
      <w:pPr>
        <w:pStyle w:val="Titre2"/>
        <w:spacing w:line="276" w:lineRule="auto"/>
        <w:ind w:left="0" w:firstLine="0"/>
        <w:jc w:val="both"/>
        <w:rPr>
          <w:b w:val="0"/>
          <w:sz w:val="21"/>
          <w:szCs w:val="21"/>
        </w:rPr>
      </w:pPr>
      <w:bookmarkStart w:id="36" w:name="_Toc87818701"/>
      <w:bookmarkStart w:id="37" w:name="_Toc101366051"/>
      <w:r>
        <w:rPr>
          <w:sz w:val="21"/>
          <w:szCs w:val="21"/>
        </w:rPr>
        <w:t>1.4. Cadre légal institutionnel de mise en œuvre du projet</w:t>
      </w:r>
      <w:bookmarkEnd w:id="29"/>
      <w:bookmarkEnd w:id="30"/>
      <w:bookmarkEnd w:id="31"/>
      <w:bookmarkEnd w:id="32"/>
      <w:bookmarkEnd w:id="33"/>
      <w:r>
        <w:rPr>
          <w:sz w:val="21"/>
          <w:szCs w:val="21"/>
        </w:rPr>
        <w:t>.</w:t>
      </w:r>
      <w:bookmarkEnd w:id="34"/>
      <w:bookmarkEnd w:id="35"/>
      <w:bookmarkEnd w:id="36"/>
      <w:bookmarkEnd w:id="37"/>
    </w:p>
    <w:p w14:paraId="561FC062" w14:textId="77777777" w:rsidR="00982B0E" w:rsidRDefault="00982B0E">
      <w:pPr>
        <w:spacing w:line="276" w:lineRule="auto"/>
        <w:ind w:left="0"/>
        <w:rPr>
          <w:sz w:val="21"/>
          <w:szCs w:val="21"/>
        </w:rPr>
      </w:pPr>
    </w:p>
    <w:p w14:paraId="1B244865" w14:textId="77777777" w:rsidR="00982B0E" w:rsidRDefault="008C4F34">
      <w:pPr>
        <w:pStyle w:val="Titre3"/>
        <w:spacing w:line="276" w:lineRule="auto"/>
        <w:ind w:left="0" w:firstLine="0"/>
        <w:jc w:val="both"/>
        <w:rPr>
          <w:b w:val="0"/>
          <w:i w:val="0"/>
          <w:sz w:val="21"/>
          <w:szCs w:val="21"/>
        </w:rPr>
      </w:pPr>
      <w:bookmarkStart w:id="38" w:name="_Toc84140629"/>
      <w:bookmarkStart w:id="39" w:name="_Toc86050593"/>
      <w:bookmarkStart w:id="40" w:name="_Toc507071179"/>
      <w:bookmarkStart w:id="41" w:name="_Toc507084887"/>
      <w:bookmarkStart w:id="42" w:name="_Toc507165415"/>
      <w:bookmarkStart w:id="43" w:name="_Toc87818702"/>
      <w:bookmarkStart w:id="44" w:name="_Toc101366052"/>
      <w:r>
        <w:rPr>
          <w:i w:val="0"/>
          <w:sz w:val="21"/>
          <w:szCs w:val="21"/>
        </w:rPr>
        <w:t xml:space="preserve">1.4.1. Cadre </w:t>
      </w:r>
      <w:bookmarkEnd w:id="38"/>
      <w:bookmarkEnd w:id="39"/>
      <w:bookmarkEnd w:id="40"/>
      <w:bookmarkEnd w:id="41"/>
      <w:bookmarkEnd w:id="42"/>
      <w:bookmarkEnd w:id="43"/>
      <w:r>
        <w:rPr>
          <w:i w:val="0"/>
          <w:sz w:val="21"/>
          <w:szCs w:val="21"/>
        </w:rPr>
        <w:t>légal</w:t>
      </w:r>
      <w:bookmarkEnd w:id="44"/>
    </w:p>
    <w:p w14:paraId="59FA0788" w14:textId="77777777" w:rsidR="00982B0E" w:rsidRDefault="00982B0E">
      <w:pPr>
        <w:spacing w:after="0" w:line="276" w:lineRule="auto"/>
        <w:ind w:left="0"/>
        <w:rPr>
          <w:sz w:val="21"/>
          <w:szCs w:val="21"/>
        </w:rPr>
      </w:pPr>
    </w:p>
    <w:p w14:paraId="67FFD920" w14:textId="77777777" w:rsidR="00982B0E" w:rsidRDefault="008C4F34">
      <w:pPr>
        <w:spacing w:line="276" w:lineRule="auto"/>
        <w:ind w:left="0"/>
        <w:rPr>
          <w:sz w:val="21"/>
          <w:szCs w:val="21"/>
        </w:rPr>
      </w:pPr>
      <w:r>
        <w:rPr>
          <w:sz w:val="21"/>
          <w:szCs w:val="21"/>
        </w:rPr>
        <w:t>Les travaux/activités du projet seront réalisés en conformité avec la règlementation nationale notamment :</w:t>
      </w:r>
    </w:p>
    <w:p w14:paraId="5D398FF8"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sz w:val="21"/>
          <w:szCs w:val="21"/>
        </w:rPr>
        <w:t xml:space="preserve">Loi L/2019/0034/AN/ du 04 juillet 2019 portant Code de l’environnement ; </w:t>
      </w:r>
    </w:p>
    <w:p w14:paraId="0454F3CA"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color w:val="000000"/>
          <w:sz w:val="21"/>
          <w:szCs w:val="21"/>
        </w:rPr>
        <w:t xml:space="preserve">Ordonnance N°0092//019/PRG/ SGG/ 92 du 30 mars 1992) et autres dispositions liées au processus d’expropriation portant </w:t>
      </w:r>
      <w:r>
        <w:rPr>
          <w:rFonts w:ascii="Arial" w:hAnsi="Arial" w:cs="Arial"/>
          <w:sz w:val="21"/>
          <w:szCs w:val="21"/>
        </w:rPr>
        <w:t xml:space="preserve">Code foncier domanial ; </w:t>
      </w:r>
    </w:p>
    <w:p w14:paraId="4A1945ED"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color w:val="000000"/>
          <w:sz w:val="21"/>
          <w:szCs w:val="21"/>
        </w:rPr>
        <w:t xml:space="preserve">Loi L/2017/060/AN du 12 décembre 2017 portant Code forestier de la République de Guinée </w:t>
      </w:r>
      <w:r>
        <w:rPr>
          <w:rFonts w:ascii="Arial" w:hAnsi="Arial" w:cs="Arial"/>
          <w:sz w:val="21"/>
          <w:szCs w:val="21"/>
        </w:rPr>
        <w:t>;</w:t>
      </w:r>
    </w:p>
    <w:p w14:paraId="469C821E"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sz w:val="21"/>
          <w:szCs w:val="21"/>
        </w:rPr>
        <w:t xml:space="preserve">Loi ordinaire N°2018/0049/AN du 20 juin 2018 portant Code de protection de la faune sauvage et de règlementation de la chasse ; </w:t>
      </w:r>
    </w:p>
    <w:p w14:paraId="7D389DC0"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color w:val="000000"/>
          <w:sz w:val="21"/>
          <w:szCs w:val="21"/>
        </w:rPr>
        <w:t xml:space="preserve">Loi L/214/072/CNT du 10 janvier 2014 </w:t>
      </w:r>
      <w:r>
        <w:rPr>
          <w:rFonts w:ascii="Arial" w:hAnsi="Arial" w:cs="Arial"/>
          <w:sz w:val="21"/>
          <w:szCs w:val="21"/>
        </w:rPr>
        <w:t xml:space="preserve">portant Code de travail ; </w:t>
      </w:r>
    </w:p>
    <w:p w14:paraId="0008BB53"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sz w:val="21"/>
          <w:szCs w:val="21"/>
        </w:rPr>
        <w:t>L/2017/040/AN du 26 mai 2017 portant Code révisé</w:t>
      </w:r>
      <w:r>
        <w:rPr>
          <w:rFonts w:ascii="Arial" w:eastAsia="Arial" w:hAnsi="Arial" w:cs="Arial"/>
          <w:sz w:val="21"/>
          <w:szCs w:val="21"/>
        </w:rPr>
        <w:t xml:space="preserve"> des collectivités locales (2006 et révisé en 2017)</w:t>
      </w:r>
      <w:r>
        <w:rPr>
          <w:rFonts w:ascii="Arial" w:hAnsi="Arial" w:cs="Arial"/>
          <w:sz w:val="21"/>
          <w:szCs w:val="21"/>
        </w:rPr>
        <w:t>;</w:t>
      </w:r>
    </w:p>
    <w:p w14:paraId="6A071A45"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sz w:val="21"/>
          <w:szCs w:val="21"/>
        </w:rPr>
        <w:t xml:space="preserve">L/97/021/AN du 19 juin 1997 portant Code de la santé publique, etc. </w:t>
      </w:r>
    </w:p>
    <w:p w14:paraId="2D87AEF9" w14:textId="77777777" w:rsidR="00982B0E" w:rsidRDefault="00982B0E">
      <w:pPr>
        <w:pStyle w:val="Paragraphedeliste"/>
        <w:widowControl w:val="0"/>
        <w:kinsoku w:val="0"/>
        <w:spacing w:after="0"/>
        <w:ind w:left="0"/>
        <w:jc w:val="both"/>
        <w:rPr>
          <w:rFonts w:ascii="Arial" w:hAnsi="Arial" w:cs="Arial"/>
          <w:sz w:val="21"/>
          <w:szCs w:val="21"/>
        </w:rPr>
      </w:pPr>
    </w:p>
    <w:p w14:paraId="495048C5" w14:textId="4EB0C216" w:rsidR="00982B0E" w:rsidRDefault="008C4F34">
      <w:pPr>
        <w:spacing w:line="276" w:lineRule="auto"/>
        <w:ind w:left="0"/>
        <w:rPr>
          <w:sz w:val="21"/>
          <w:szCs w:val="21"/>
        </w:rPr>
      </w:pPr>
      <w:r>
        <w:rPr>
          <w:sz w:val="21"/>
          <w:szCs w:val="21"/>
        </w:rPr>
        <w:t xml:space="preserve">L’Arrêté N°A/2013/474/MEEF/CAB du 11 mars 2013 portant Guide Général d’évaluation environnementale, décrit la méthodologie, le contenu et la procédure administrative de réalisation des études d’impact en République de Guinée tout en catégorisant les projets en fonction du niveau de l’étude à réaliser. D’après cet Arrêté, le sous-projet </w:t>
      </w:r>
      <w:r w:rsidR="001337D8">
        <w:rPr>
          <w:sz w:val="21"/>
          <w:szCs w:val="21"/>
        </w:rPr>
        <w:t xml:space="preserve">construction d’un marché de </w:t>
      </w:r>
      <w:r w:rsidR="003B177A">
        <w:rPr>
          <w:sz w:val="21"/>
          <w:szCs w:val="21"/>
        </w:rPr>
        <w:t>collecte</w:t>
      </w:r>
      <w:r>
        <w:rPr>
          <w:sz w:val="21"/>
          <w:szCs w:val="21"/>
        </w:rPr>
        <w:t xml:space="preserve"> est assujetti à la réalisation d’une Notice d’Impact Environnemental et Social (NIES) ce qui correspond à la catégorie 2 de la BAD. </w:t>
      </w:r>
    </w:p>
    <w:p w14:paraId="28047DE4" w14:textId="77777777" w:rsidR="00982B0E" w:rsidRDefault="008C4F34">
      <w:pPr>
        <w:spacing w:line="276" w:lineRule="auto"/>
        <w:ind w:left="0"/>
        <w:rPr>
          <w:spacing w:val="-1"/>
          <w:sz w:val="21"/>
          <w:szCs w:val="21"/>
        </w:rPr>
      </w:pPr>
      <w:r>
        <w:rPr>
          <w:sz w:val="21"/>
          <w:szCs w:val="21"/>
        </w:rPr>
        <w:t>Il faut noter également que la Guinée a signé plusieurs accords et conventions internationaux auxquels le projet devrait se conformer. Le projet étant financé par la Banque Africaine de Développement (BAD), la mise en œuvre de ses activités devra se conformer aux exigences du</w:t>
      </w:r>
      <w:r>
        <w:rPr>
          <w:spacing w:val="-1"/>
          <w:sz w:val="21"/>
          <w:szCs w:val="21"/>
        </w:rPr>
        <w:t xml:space="preserve"> système de sauvegardes intégré (SSI) de la BAD. Conformément au SSI, le projet a été classé en catégorie 2.</w:t>
      </w:r>
    </w:p>
    <w:p w14:paraId="4F5E62E0" w14:textId="77777777" w:rsidR="00982B0E" w:rsidRDefault="00982B0E">
      <w:pPr>
        <w:spacing w:line="276" w:lineRule="auto"/>
        <w:ind w:left="0"/>
        <w:rPr>
          <w:spacing w:val="-1"/>
          <w:sz w:val="21"/>
          <w:szCs w:val="21"/>
        </w:rPr>
      </w:pPr>
    </w:p>
    <w:p w14:paraId="73041D6A" w14:textId="77777777" w:rsidR="00982B0E" w:rsidRDefault="008C4F34">
      <w:pPr>
        <w:pStyle w:val="Titre3"/>
        <w:ind w:left="0"/>
        <w:rPr>
          <w:i w:val="0"/>
          <w:sz w:val="21"/>
          <w:szCs w:val="21"/>
        </w:rPr>
      </w:pPr>
      <w:bookmarkStart w:id="45" w:name="_Toc84140630"/>
      <w:bookmarkStart w:id="46" w:name="_Toc86050594"/>
      <w:bookmarkStart w:id="47" w:name="_Toc507071180"/>
      <w:bookmarkStart w:id="48" w:name="_Toc507084888"/>
      <w:bookmarkStart w:id="49" w:name="_Toc507165416"/>
      <w:bookmarkStart w:id="50" w:name="_Toc87818703"/>
      <w:bookmarkStart w:id="51" w:name="_Toc101366053"/>
      <w:r>
        <w:rPr>
          <w:i w:val="0"/>
          <w:sz w:val="21"/>
          <w:szCs w:val="21"/>
        </w:rPr>
        <w:t>1.4.2. Cadre Institutionnel</w:t>
      </w:r>
      <w:bookmarkEnd w:id="45"/>
      <w:bookmarkEnd w:id="46"/>
      <w:bookmarkEnd w:id="47"/>
      <w:bookmarkEnd w:id="48"/>
      <w:bookmarkEnd w:id="49"/>
      <w:bookmarkEnd w:id="50"/>
      <w:bookmarkEnd w:id="51"/>
    </w:p>
    <w:p w14:paraId="7FE956E0" w14:textId="77777777" w:rsidR="00982B0E" w:rsidRDefault="008C4F34">
      <w:pPr>
        <w:spacing w:line="276" w:lineRule="auto"/>
        <w:ind w:left="0"/>
        <w:rPr>
          <w:sz w:val="21"/>
          <w:szCs w:val="21"/>
        </w:rPr>
      </w:pPr>
      <w:r>
        <w:rPr>
          <w:sz w:val="21"/>
          <w:szCs w:val="21"/>
        </w:rPr>
        <w:t xml:space="preserve">L’administration responsable de l'environnement en Guinée est le Ministère de l’Environnement, des Eaux et Forêts au sein duquel on retrouve le Bureau Guinéen d’Audits et de Conformité Environnementale (BGACE) et d’autres services tant au niveau central que déconcentré et décentralisé.  </w:t>
      </w:r>
    </w:p>
    <w:p w14:paraId="35B6DAD1" w14:textId="093A3E9E" w:rsidR="00982B0E" w:rsidRDefault="008C4F34">
      <w:pPr>
        <w:spacing w:line="276" w:lineRule="auto"/>
        <w:ind w:left="0"/>
        <w:rPr>
          <w:sz w:val="21"/>
          <w:szCs w:val="21"/>
        </w:rPr>
      </w:pPr>
      <w:r>
        <w:rPr>
          <w:sz w:val="21"/>
          <w:szCs w:val="21"/>
        </w:rPr>
        <w:t xml:space="preserve">Le BGACE assurera le suivi externe de la mise en œuvre du Plan de gestion environnementale et sociale et sera appuyé au niveau local par le comité préfectoral de suivi environnemental et social de </w:t>
      </w:r>
      <w:r w:rsidR="007E74A6">
        <w:rPr>
          <w:sz w:val="21"/>
          <w:szCs w:val="21"/>
        </w:rPr>
        <w:t>Kankan</w:t>
      </w:r>
      <w:r>
        <w:rPr>
          <w:sz w:val="21"/>
          <w:szCs w:val="21"/>
        </w:rPr>
        <w:t>.</w:t>
      </w:r>
    </w:p>
    <w:p w14:paraId="42F55F1D" w14:textId="77777777" w:rsidR="00982B0E" w:rsidRDefault="008C4F34">
      <w:pPr>
        <w:spacing w:line="276" w:lineRule="auto"/>
        <w:ind w:left="0"/>
        <w:rPr>
          <w:sz w:val="21"/>
          <w:szCs w:val="21"/>
        </w:rPr>
      </w:pPr>
      <w:r>
        <w:rPr>
          <w:sz w:val="21"/>
          <w:szCs w:val="21"/>
        </w:rPr>
        <w:t>L’Unité de gestion du sous projet aura en son sein un expert socio-environnementaliste qui veillera à l’application des mesures contenues dans le PGES du projet par les différentes parties prenantes.</w:t>
      </w:r>
    </w:p>
    <w:p w14:paraId="5A4EB78C" w14:textId="77777777" w:rsidR="00982B0E" w:rsidRDefault="008C4F34">
      <w:pPr>
        <w:spacing w:line="276" w:lineRule="auto"/>
        <w:ind w:left="0"/>
        <w:rPr>
          <w:sz w:val="21"/>
          <w:szCs w:val="21"/>
        </w:rPr>
      </w:pPr>
      <w:r>
        <w:rPr>
          <w:sz w:val="21"/>
          <w:szCs w:val="21"/>
        </w:rPr>
        <w:t>La mission de contrôle aura en son sein un socio-environnementaliste qui assurera la surveillance environnementale et sociale qui travaillera en étroite collaboration avec le socio-environnementaliste de l’UGP.</w:t>
      </w:r>
    </w:p>
    <w:p w14:paraId="18E451CD" w14:textId="77777777" w:rsidR="00982B0E" w:rsidRDefault="008C4F34">
      <w:pPr>
        <w:spacing w:line="276" w:lineRule="auto"/>
        <w:ind w:left="0"/>
        <w:rPr>
          <w:sz w:val="21"/>
          <w:szCs w:val="21"/>
        </w:rPr>
      </w:pPr>
      <w:r>
        <w:rPr>
          <w:sz w:val="21"/>
          <w:szCs w:val="21"/>
        </w:rPr>
        <w:t>Chaque entreprise mobilisée pour les travaux dans le cadre du projet disposera d’un socio-environnementaliste qui veillera à l’exécution des mesures environnementales et sociales du projet. Il travaillera en étroite collaboration avec la mission de contrôle.</w:t>
      </w:r>
    </w:p>
    <w:p w14:paraId="0A22D415" w14:textId="77777777" w:rsidR="00982B0E" w:rsidRDefault="008C4F34">
      <w:pPr>
        <w:spacing w:line="276" w:lineRule="auto"/>
        <w:ind w:left="0"/>
        <w:rPr>
          <w:sz w:val="21"/>
          <w:szCs w:val="21"/>
        </w:rPr>
      </w:pPr>
      <w:r>
        <w:rPr>
          <w:sz w:val="21"/>
          <w:szCs w:val="21"/>
        </w:rPr>
        <w:t>La BAD au cours des missions de supervision veillera à la mise en œuvre du projet en conformité avec les exigences du SSI de la Banque.</w:t>
      </w:r>
    </w:p>
    <w:p w14:paraId="752EDC5A" w14:textId="77777777" w:rsidR="00982B0E" w:rsidRDefault="00982B0E">
      <w:pPr>
        <w:pStyle w:val="Titre2"/>
        <w:spacing w:line="276" w:lineRule="auto"/>
        <w:ind w:left="0" w:firstLine="0"/>
        <w:jc w:val="both"/>
        <w:rPr>
          <w:sz w:val="21"/>
          <w:szCs w:val="21"/>
        </w:rPr>
      </w:pPr>
      <w:bookmarkStart w:id="52" w:name="_Toc70705486"/>
      <w:bookmarkStart w:id="53" w:name="_Toc84140631"/>
      <w:bookmarkStart w:id="54" w:name="_Toc86050595"/>
      <w:bookmarkStart w:id="55" w:name="_Toc507071181"/>
      <w:bookmarkStart w:id="56" w:name="_Toc507084889"/>
      <w:bookmarkStart w:id="57" w:name="_Toc507165417"/>
      <w:bookmarkStart w:id="58" w:name="_Toc87818704"/>
    </w:p>
    <w:p w14:paraId="21C867C7" w14:textId="77777777" w:rsidR="00982B0E" w:rsidRDefault="008C4F34">
      <w:pPr>
        <w:pStyle w:val="Titre2"/>
        <w:ind w:left="0"/>
        <w:rPr>
          <w:sz w:val="21"/>
          <w:szCs w:val="21"/>
        </w:rPr>
      </w:pPr>
      <w:bookmarkStart w:id="59" w:name="_Toc101366054"/>
      <w:r>
        <w:rPr>
          <w:sz w:val="21"/>
          <w:szCs w:val="21"/>
        </w:rPr>
        <w:t>1.5. Principaux risques et impacts environnementaux et sociaux négatifs du projet</w:t>
      </w:r>
      <w:bookmarkEnd w:id="52"/>
      <w:bookmarkEnd w:id="53"/>
      <w:bookmarkEnd w:id="54"/>
      <w:bookmarkEnd w:id="55"/>
      <w:bookmarkEnd w:id="56"/>
      <w:bookmarkEnd w:id="57"/>
      <w:bookmarkEnd w:id="58"/>
      <w:bookmarkEnd w:id="59"/>
    </w:p>
    <w:p w14:paraId="2041F32B" w14:textId="77777777" w:rsidR="00982B0E" w:rsidRDefault="008C4F34">
      <w:pPr>
        <w:pStyle w:val="Titre2"/>
        <w:rPr>
          <w:sz w:val="21"/>
          <w:szCs w:val="21"/>
        </w:rPr>
      </w:pPr>
      <w:bookmarkStart w:id="60" w:name="_Toc84140632"/>
      <w:bookmarkStart w:id="61" w:name="_Toc86050596"/>
      <w:bookmarkStart w:id="62" w:name="_Toc507071182"/>
      <w:bookmarkStart w:id="63" w:name="_Toc507084890"/>
      <w:bookmarkStart w:id="64" w:name="_Toc507165418"/>
      <w:bookmarkStart w:id="65" w:name="_Toc87818705"/>
      <w:bookmarkStart w:id="66" w:name="_Toc101366055"/>
      <w:r>
        <w:rPr>
          <w:sz w:val="21"/>
          <w:szCs w:val="21"/>
        </w:rPr>
        <w:t>Principaux risques et impacts environnementaux négatifs du projet et mesures de gestion</w:t>
      </w:r>
      <w:bookmarkStart w:id="67" w:name="_Toc86050597"/>
      <w:bookmarkStart w:id="68" w:name="_Toc507071183"/>
      <w:bookmarkEnd w:id="60"/>
      <w:bookmarkEnd w:id="61"/>
      <w:bookmarkEnd w:id="62"/>
      <w:bookmarkEnd w:id="63"/>
      <w:bookmarkEnd w:id="64"/>
      <w:bookmarkEnd w:id="65"/>
      <w:bookmarkEnd w:id="66"/>
    </w:p>
    <w:p w14:paraId="1D1A831A" w14:textId="77777777" w:rsidR="00982B0E" w:rsidRDefault="00982B0E">
      <w:pPr>
        <w:pStyle w:val="Titre5"/>
        <w:spacing w:after="0" w:line="276" w:lineRule="auto"/>
        <w:ind w:left="0" w:firstLine="0"/>
        <w:jc w:val="both"/>
        <w:rPr>
          <w:b/>
          <w:sz w:val="21"/>
          <w:szCs w:val="21"/>
        </w:rPr>
      </w:pPr>
    </w:p>
    <w:p w14:paraId="1D24450E" w14:textId="77777777" w:rsidR="00982B0E" w:rsidRDefault="008C4F34">
      <w:pPr>
        <w:pStyle w:val="Titre3"/>
      </w:pPr>
      <w:bookmarkStart w:id="69" w:name="_Toc101366056"/>
      <w:r>
        <w:t>1.5.1Dégradation du sol</w:t>
      </w:r>
      <w:bookmarkEnd w:id="67"/>
      <w:bookmarkEnd w:id="68"/>
      <w:bookmarkEnd w:id="69"/>
      <w:r>
        <w:t xml:space="preserve"> </w:t>
      </w:r>
    </w:p>
    <w:p w14:paraId="1379DDF0" w14:textId="40723121" w:rsidR="00982B0E" w:rsidRDefault="008C4F34">
      <w:pPr>
        <w:spacing w:line="276" w:lineRule="auto"/>
        <w:ind w:left="0"/>
        <w:rPr>
          <w:sz w:val="21"/>
          <w:szCs w:val="21"/>
        </w:rPr>
      </w:pPr>
      <w:r>
        <w:rPr>
          <w:sz w:val="21"/>
          <w:szCs w:val="21"/>
        </w:rPr>
        <w:t xml:space="preserve">Les travaux d’excavation </w:t>
      </w:r>
      <w:r w:rsidR="0070663B">
        <w:rPr>
          <w:sz w:val="21"/>
          <w:szCs w:val="21"/>
        </w:rPr>
        <w:t>1</w:t>
      </w:r>
      <w:r>
        <w:rPr>
          <w:sz w:val="21"/>
          <w:szCs w:val="21"/>
        </w:rPr>
        <w:t>000 m</w:t>
      </w:r>
      <w:r>
        <w:rPr>
          <w:sz w:val="21"/>
          <w:szCs w:val="21"/>
          <w:vertAlign w:val="superscript"/>
        </w:rPr>
        <w:t>2</w:t>
      </w:r>
      <w:r>
        <w:rPr>
          <w:sz w:val="21"/>
          <w:szCs w:val="21"/>
        </w:rPr>
        <w:t xml:space="preserve"> vont dégrader le sol en modifiant sa texture  et  en l’exposant à l’érosion. </w:t>
      </w:r>
    </w:p>
    <w:p w14:paraId="45440E56" w14:textId="77777777" w:rsidR="00982B0E" w:rsidRDefault="008C4F34">
      <w:pPr>
        <w:spacing w:line="276" w:lineRule="auto"/>
        <w:ind w:left="0"/>
        <w:rPr>
          <w:sz w:val="21"/>
          <w:szCs w:val="21"/>
        </w:rPr>
      </w:pPr>
      <w:r>
        <w:rPr>
          <w:sz w:val="21"/>
          <w:szCs w:val="21"/>
        </w:rPr>
        <w:t xml:space="preserve">Le sol risque également d'être contaminé, pendant les travaux, par les hydrocarbures déversés suite à la circulation des engins ainsi que par les différents types des déchets des chantiers. </w:t>
      </w:r>
    </w:p>
    <w:p w14:paraId="5EE6E463" w14:textId="77777777" w:rsidR="00982B0E" w:rsidRDefault="008C4F34">
      <w:pPr>
        <w:spacing w:line="276" w:lineRule="auto"/>
        <w:ind w:left="0"/>
        <w:rPr>
          <w:sz w:val="21"/>
          <w:szCs w:val="21"/>
        </w:rPr>
      </w:pPr>
      <w:r>
        <w:rPr>
          <w:sz w:val="21"/>
          <w:szCs w:val="21"/>
        </w:rPr>
        <w:t>Les mesures à mettre en œuvre :</w:t>
      </w:r>
    </w:p>
    <w:p w14:paraId="5AD4A06D" w14:textId="6799E9E5"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hAnsi="Arial" w:cs="Arial"/>
          <w:color w:val="000000"/>
          <w:sz w:val="21"/>
          <w:szCs w:val="21"/>
        </w:rPr>
        <w:t xml:space="preserve">Maîtriser </w:t>
      </w:r>
      <w:r w:rsidR="00DE6A86">
        <w:rPr>
          <w:rFonts w:ascii="Arial" w:hAnsi="Arial" w:cs="Arial"/>
          <w:color w:val="000000"/>
          <w:sz w:val="21"/>
          <w:szCs w:val="21"/>
        </w:rPr>
        <w:t>l</w:t>
      </w:r>
      <w:r>
        <w:rPr>
          <w:rFonts w:ascii="Arial" w:hAnsi="Arial" w:cs="Arial"/>
          <w:color w:val="000000"/>
          <w:sz w:val="21"/>
          <w:szCs w:val="21"/>
        </w:rPr>
        <w:t>es mouvements des engins et autres matériels de chantier</w:t>
      </w:r>
    </w:p>
    <w:p w14:paraId="2A1B561B"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hAnsi="Arial" w:cs="Arial"/>
          <w:color w:val="000000"/>
          <w:sz w:val="21"/>
          <w:szCs w:val="21"/>
        </w:rPr>
        <w:t>Sensibiliser les conducteurs</w:t>
      </w:r>
    </w:p>
    <w:p w14:paraId="75C321D9"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hAnsi="Arial" w:cs="Arial"/>
          <w:color w:val="000000"/>
          <w:sz w:val="21"/>
          <w:szCs w:val="21"/>
        </w:rPr>
        <w:t>Stocker toutes les matières polluantes (hydrocarbures, huiles, graisses, etc.) sous rétention</w:t>
      </w:r>
    </w:p>
    <w:p w14:paraId="59F66C14"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hAnsi="Arial" w:cs="Arial"/>
          <w:color w:val="000000"/>
          <w:sz w:val="21"/>
          <w:szCs w:val="21"/>
        </w:rPr>
        <w:t>Suivre l’érosion des sols et assurer gestion des déchets de manière adéquate</w:t>
      </w:r>
    </w:p>
    <w:p w14:paraId="5D9D2AFB"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eastAsia="Verdana" w:hAnsi="Arial" w:cs="Arial"/>
          <w:color w:val="000000"/>
          <w:spacing w:val="-10"/>
          <w:sz w:val="21"/>
          <w:szCs w:val="21"/>
        </w:rPr>
        <w:t>limiter les travaux d'excavation;</w:t>
      </w:r>
    </w:p>
    <w:p w14:paraId="7186D8B7"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eastAsia="Verdana" w:hAnsi="Arial" w:cs="Arial"/>
          <w:color w:val="000000"/>
          <w:spacing w:val="-8"/>
          <w:sz w:val="21"/>
          <w:szCs w:val="21"/>
        </w:rPr>
        <w:t>revêtir les surfaces vulnérables de pierres, de béton ;</w:t>
      </w:r>
      <w:bookmarkStart w:id="70" w:name="_Toc70705487"/>
    </w:p>
    <w:p w14:paraId="5D34D625" w14:textId="77777777" w:rsidR="00982B0E" w:rsidRDefault="00982B0E">
      <w:pPr>
        <w:pStyle w:val="Paragraphedeliste"/>
        <w:widowControl w:val="0"/>
        <w:kinsoku w:val="0"/>
        <w:spacing w:after="0"/>
        <w:ind w:left="0"/>
        <w:jc w:val="both"/>
        <w:rPr>
          <w:rFonts w:ascii="Arial" w:hAnsi="Arial" w:cs="Arial"/>
          <w:sz w:val="21"/>
          <w:szCs w:val="21"/>
        </w:rPr>
      </w:pPr>
    </w:p>
    <w:p w14:paraId="4F083869" w14:textId="77777777" w:rsidR="00982B0E" w:rsidRDefault="008C4F34">
      <w:pPr>
        <w:pStyle w:val="Titre3"/>
      </w:pPr>
      <w:bookmarkStart w:id="71" w:name="_Toc101366057"/>
      <w:r>
        <w:t>1.5.2. Dégradation de la qualité de l’air</w:t>
      </w:r>
      <w:bookmarkEnd w:id="70"/>
      <w:bookmarkEnd w:id="71"/>
    </w:p>
    <w:p w14:paraId="0968EE5D" w14:textId="77777777" w:rsidR="00982B0E" w:rsidRDefault="008C4F34">
      <w:pPr>
        <w:spacing w:line="276" w:lineRule="auto"/>
        <w:ind w:left="0"/>
        <w:rPr>
          <w:sz w:val="21"/>
          <w:szCs w:val="21"/>
        </w:rPr>
      </w:pPr>
      <w:bookmarkStart w:id="72" w:name="_Toc86050598"/>
      <w:bookmarkStart w:id="73" w:name="_Toc507071184"/>
      <w:r>
        <w:rPr>
          <w:sz w:val="21"/>
          <w:szCs w:val="21"/>
        </w:rPr>
        <w:t xml:space="preserve">L’impact sur la qualité de l’air à cette phase est lié au soulèvement de la poussière et à l’émission de Gaz à Effet de Serre (GES) dus à la circulation des engins et aux travaux d’installation. </w:t>
      </w:r>
    </w:p>
    <w:p w14:paraId="198D0D93" w14:textId="77777777" w:rsidR="00982B0E" w:rsidRDefault="008C4F34">
      <w:pPr>
        <w:spacing w:line="276" w:lineRule="auto"/>
        <w:ind w:left="0"/>
        <w:rPr>
          <w:sz w:val="21"/>
          <w:szCs w:val="21"/>
        </w:rPr>
      </w:pPr>
      <w:r>
        <w:rPr>
          <w:sz w:val="21"/>
          <w:szCs w:val="21"/>
        </w:rPr>
        <w:t xml:space="preserve">Les mesures à mettre en œuvre sont : </w:t>
      </w:r>
    </w:p>
    <w:p w14:paraId="534E8530" w14:textId="77777777" w:rsidR="00982B0E" w:rsidRDefault="008C4F34" w:rsidP="00F2071C">
      <w:pPr>
        <w:pStyle w:val="Paragraphedeliste"/>
        <w:widowControl w:val="0"/>
        <w:numPr>
          <w:ilvl w:val="0"/>
          <w:numId w:val="53"/>
        </w:numPr>
        <w:kinsoku w:val="0"/>
        <w:spacing w:after="0"/>
        <w:ind w:left="0"/>
        <w:jc w:val="both"/>
        <w:rPr>
          <w:rFonts w:ascii="Arial" w:hAnsi="Arial" w:cs="Arial"/>
          <w:color w:val="000000"/>
          <w:sz w:val="21"/>
          <w:szCs w:val="21"/>
        </w:rPr>
      </w:pPr>
      <w:r>
        <w:rPr>
          <w:rFonts w:ascii="Arial" w:hAnsi="Arial" w:cs="Arial"/>
          <w:color w:val="000000"/>
          <w:sz w:val="21"/>
          <w:szCs w:val="21"/>
        </w:rPr>
        <w:t xml:space="preserve">respecter l’arrêté A/2015/342/MIPMEPSP/CAB du 27 février 2015 portant homologation de six (6) normes guinéennes relatives à la protection de l'Environnement ; </w:t>
      </w:r>
    </w:p>
    <w:p w14:paraId="0658528A" w14:textId="77777777" w:rsidR="00982B0E" w:rsidRDefault="008C4F34" w:rsidP="00F2071C">
      <w:pPr>
        <w:pStyle w:val="Paragraphedeliste"/>
        <w:widowControl w:val="0"/>
        <w:numPr>
          <w:ilvl w:val="0"/>
          <w:numId w:val="53"/>
        </w:numPr>
        <w:kinsoku w:val="0"/>
        <w:spacing w:after="0"/>
        <w:ind w:left="0"/>
        <w:jc w:val="both"/>
        <w:rPr>
          <w:rFonts w:ascii="Arial" w:hAnsi="Arial" w:cs="Arial"/>
          <w:color w:val="000000"/>
          <w:sz w:val="21"/>
          <w:szCs w:val="21"/>
        </w:rPr>
      </w:pPr>
      <w:r>
        <w:rPr>
          <w:rFonts w:ascii="Arial" w:hAnsi="Arial" w:cs="Arial"/>
          <w:color w:val="000000"/>
          <w:sz w:val="21"/>
          <w:szCs w:val="21"/>
        </w:rPr>
        <w:t xml:space="preserve">limiter la vitesse des camions à 30 km/h dans toutes les zones habitées ;  </w:t>
      </w:r>
    </w:p>
    <w:p w14:paraId="05633248" w14:textId="77777777" w:rsidR="00982B0E" w:rsidRDefault="008C4F34" w:rsidP="00F2071C">
      <w:pPr>
        <w:pStyle w:val="Paragraphedeliste"/>
        <w:widowControl w:val="0"/>
        <w:numPr>
          <w:ilvl w:val="0"/>
          <w:numId w:val="53"/>
        </w:numPr>
        <w:kinsoku w:val="0"/>
        <w:spacing w:after="0"/>
        <w:ind w:left="0"/>
        <w:jc w:val="both"/>
        <w:rPr>
          <w:rFonts w:ascii="Arial" w:hAnsi="Arial" w:cs="Arial"/>
          <w:color w:val="000000"/>
          <w:sz w:val="21"/>
          <w:szCs w:val="21"/>
        </w:rPr>
      </w:pPr>
      <w:r>
        <w:rPr>
          <w:rFonts w:ascii="Arial" w:hAnsi="Arial" w:cs="Arial"/>
          <w:color w:val="000000"/>
          <w:sz w:val="21"/>
          <w:szCs w:val="21"/>
        </w:rPr>
        <w:t>sensibiliser les conducteurs de véhicules à la limitation des vitesses de circulation.</w:t>
      </w:r>
      <w:bookmarkEnd w:id="72"/>
      <w:bookmarkEnd w:id="73"/>
    </w:p>
    <w:p w14:paraId="498CA5D5" w14:textId="77777777" w:rsidR="00982B0E" w:rsidRDefault="008C4F34">
      <w:pPr>
        <w:pStyle w:val="Titre3"/>
      </w:pPr>
      <w:bookmarkStart w:id="74" w:name="_Toc101366058"/>
      <w:r>
        <w:t>1.5.3. Nuisances sonores</w:t>
      </w:r>
      <w:bookmarkEnd w:id="74"/>
      <w:r>
        <w:t xml:space="preserve"> </w:t>
      </w:r>
    </w:p>
    <w:p w14:paraId="33C2C6A1" w14:textId="77777777" w:rsidR="00982B0E" w:rsidRDefault="008C4F34">
      <w:pPr>
        <w:spacing w:line="276" w:lineRule="auto"/>
        <w:ind w:left="0"/>
        <w:rPr>
          <w:sz w:val="21"/>
          <w:szCs w:val="21"/>
        </w:rPr>
      </w:pPr>
      <w:r>
        <w:rPr>
          <w:sz w:val="21"/>
          <w:szCs w:val="21"/>
        </w:rPr>
        <w:t>Le mouvement des engins et de la machinerie pourrait générer des nuisances sonores et affecter la quiétude et la santé des travailleurs et des riverains qui sont à moins de 200m du site.  Afin de minimiser les nuisances sonores, une programmation des travaux de sera réalisée en concertation avec l’entreprise responsable des travaux et ses sous-traitants intervenant sur le chantier. L’objectif étant d’organiser et d’optimiser le temps des interventions les plus bruyantes. L’entreprise responsable des travaux doit tenir compte des obligations réglementaires (au moment des travaux) relatives au bruit et aux vibrations. Pour minimiser ces nuisances acoustiques, certaines dispositions seront prises:</w:t>
      </w:r>
    </w:p>
    <w:p w14:paraId="524AD7B1" w14:textId="77777777" w:rsidR="00982B0E" w:rsidRDefault="008C4F34" w:rsidP="00F2071C">
      <w:pPr>
        <w:pStyle w:val="Paragraphedeliste"/>
        <w:widowControl w:val="0"/>
        <w:numPr>
          <w:ilvl w:val="0"/>
          <w:numId w:val="51"/>
        </w:numPr>
        <w:kinsoku w:val="0"/>
        <w:spacing w:after="0"/>
        <w:ind w:left="0"/>
        <w:jc w:val="both"/>
        <w:rPr>
          <w:rFonts w:ascii="Arial" w:hAnsi="Arial" w:cs="Arial"/>
          <w:sz w:val="21"/>
          <w:szCs w:val="21"/>
        </w:rPr>
      </w:pPr>
      <w:r>
        <w:rPr>
          <w:rFonts w:ascii="Arial" w:hAnsi="Arial" w:cs="Arial"/>
          <w:sz w:val="21"/>
          <w:szCs w:val="21"/>
        </w:rPr>
        <w:t>Utiliser un matériel répondant aux normes et règlements en vigueur, et maintenir les véhicules de transport et la machinerie en bon état de fonctionnement pour minimiser les émissions de bruit ;</w:t>
      </w:r>
    </w:p>
    <w:p w14:paraId="1C418CE6" w14:textId="77777777" w:rsidR="00982B0E" w:rsidRDefault="008C4F34" w:rsidP="00F2071C">
      <w:pPr>
        <w:pStyle w:val="Paragraphedeliste"/>
        <w:widowControl w:val="0"/>
        <w:numPr>
          <w:ilvl w:val="0"/>
          <w:numId w:val="51"/>
        </w:numPr>
        <w:kinsoku w:val="0"/>
        <w:spacing w:after="0"/>
        <w:ind w:left="0"/>
        <w:jc w:val="both"/>
        <w:rPr>
          <w:rFonts w:ascii="Arial" w:hAnsi="Arial" w:cs="Arial"/>
          <w:sz w:val="21"/>
          <w:szCs w:val="21"/>
        </w:rPr>
      </w:pPr>
      <w:r>
        <w:rPr>
          <w:rFonts w:ascii="Arial" w:hAnsi="Arial" w:cs="Arial"/>
          <w:sz w:val="21"/>
          <w:szCs w:val="21"/>
        </w:rPr>
        <w:t xml:space="preserve">Définir des itinéraires de circulation pour les camions et engins bruyants ; </w:t>
      </w:r>
    </w:p>
    <w:p w14:paraId="19C7271A" w14:textId="77777777" w:rsidR="00982B0E" w:rsidRDefault="008C4F34" w:rsidP="00F2071C">
      <w:pPr>
        <w:pStyle w:val="Paragraphedeliste"/>
        <w:widowControl w:val="0"/>
        <w:numPr>
          <w:ilvl w:val="0"/>
          <w:numId w:val="51"/>
        </w:numPr>
        <w:kinsoku w:val="0"/>
        <w:spacing w:after="0"/>
        <w:ind w:left="0"/>
        <w:jc w:val="both"/>
        <w:rPr>
          <w:rFonts w:ascii="Arial" w:hAnsi="Arial" w:cs="Arial"/>
          <w:sz w:val="21"/>
          <w:szCs w:val="21"/>
        </w:rPr>
      </w:pPr>
      <w:r>
        <w:rPr>
          <w:rFonts w:ascii="Arial" w:hAnsi="Arial" w:cs="Arial"/>
          <w:sz w:val="21"/>
          <w:szCs w:val="21"/>
        </w:rPr>
        <w:t>Réduire la durée de travaux au strict minimum possible et éviter les travaux pendant la nuit ;</w:t>
      </w:r>
    </w:p>
    <w:p w14:paraId="0833D83B" w14:textId="77777777" w:rsidR="00982B0E" w:rsidRDefault="008C4F34" w:rsidP="00F2071C">
      <w:pPr>
        <w:pStyle w:val="Paragraphedeliste"/>
        <w:widowControl w:val="0"/>
        <w:numPr>
          <w:ilvl w:val="0"/>
          <w:numId w:val="51"/>
        </w:numPr>
        <w:kinsoku w:val="0"/>
        <w:spacing w:after="0"/>
        <w:ind w:left="0"/>
        <w:jc w:val="both"/>
        <w:rPr>
          <w:rFonts w:ascii="Arial" w:hAnsi="Arial" w:cs="Arial"/>
          <w:sz w:val="21"/>
          <w:szCs w:val="21"/>
        </w:rPr>
      </w:pPr>
      <w:r>
        <w:rPr>
          <w:rFonts w:ascii="Arial" w:hAnsi="Arial" w:cs="Arial"/>
          <w:sz w:val="21"/>
          <w:szCs w:val="21"/>
        </w:rPr>
        <w:t>Equiper le personnel du chantier des Casques anti-bruit.</w:t>
      </w:r>
    </w:p>
    <w:p w14:paraId="47FB035C" w14:textId="77777777" w:rsidR="00982B0E" w:rsidRDefault="00982B0E">
      <w:pPr>
        <w:pStyle w:val="Titre3"/>
      </w:pPr>
    </w:p>
    <w:p w14:paraId="03BCB58B" w14:textId="77777777" w:rsidR="00982B0E" w:rsidRDefault="008C4F34">
      <w:pPr>
        <w:pStyle w:val="Titre3"/>
      </w:pPr>
      <w:bookmarkStart w:id="75" w:name="_Toc101366059"/>
      <w:r>
        <w:t>1.5.4. Circulation et Transport</w:t>
      </w:r>
      <w:bookmarkEnd w:id="75"/>
      <w:r>
        <w:t xml:space="preserve"> </w:t>
      </w:r>
    </w:p>
    <w:p w14:paraId="798D5628" w14:textId="2E8AAA3E" w:rsidR="00982B0E" w:rsidRDefault="008C4F34">
      <w:pPr>
        <w:spacing w:line="276" w:lineRule="auto"/>
        <w:ind w:left="0"/>
        <w:rPr>
          <w:sz w:val="21"/>
          <w:szCs w:val="21"/>
        </w:rPr>
      </w:pPr>
      <w:r>
        <w:rPr>
          <w:sz w:val="21"/>
          <w:szCs w:val="21"/>
        </w:rPr>
        <w:t xml:space="preserve">Le mouvement des véhicules et engins pourrait augmenter le trafic routier et perturber la circulation sur la route menant au site des travaux. Cette route est actuellement fréquentée par les motards et quelques véhicules. La circulation sur cette route pendant les travaux de construction et pendant le fonctionnement </w:t>
      </w:r>
      <w:r w:rsidR="00BE2CE4">
        <w:rPr>
          <w:sz w:val="21"/>
          <w:szCs w:val="21"/>
        </w:rPr>
        <w:t>du marché de construction</w:t>
      </w:r>
      <w:r>
        <w:rPr>
          <w:sz w:val="21"/>
          <w:szCs w:val="21"/>
        </w:rPr>
        <w:t xml:space="preserve"> pourrait aussi causer des risques d’accidents et de collision avec les animaux domestiques. </w:t>
      </w:r>
    </w:p>
    <w:p w14:paraId="3E2F335E" w14:textId="77777777" w:rsidR="00982B0E" w:rsidRDefault="008C4F34">
      <w:pPr>
        <w:spacing w:line="276" w:lineRule="auto"/>
        <w:ind w:left="0"/>
        <w:rPr>
          <w:sz w:val="21"/>
          <w:szCs w:val="21"/>
        </w:rPr>
      </w:pPr>
      <w:r>
        <w:rPr>
          <w:sz w:val="21"/>
          <w:szCs w:val="21"/>
        </w:rPr>
        <w:t xml:space="preserve"> Les dispositions à prendre en compte sont données comme suit : </w:t>
      </w:r>
    </w:p>
    <w:p w14:paraId="33D27A49"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Mettre en place le balisage et les panneaux de signalisation temporaire de chantier avant de commencer les travaux </w:t>
      </w:r>
    </w:p>
    <w:p w14:paraId="2CAA13E5"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Adapter une signalisation au chantier afin d’assurer la sécurité du personnel et des usagers </w:t>
      </w:r>
    </w:p>
    <w:p w14:paraId="13C9F5B6"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Veiller à ce que la nature et la position des panneaux évoluent en fonction des risques et de l’avancement du chantier </w:t>
      </w:r>
    </w:p>
    <w:p w14:paraId="45E3FF77"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Maintenir une voie de circulation pour assurer le déplacement des véhicules </w:t>
      </w:r>
    </w:p>
    <w:p w14:paraId="56CC427C"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Veiller à ce que les panneaux supportent les effets des conditions atmosphériques et de la circulation </w:t>
      </w:r>
    </w:p>
    <w:p w14:paraId="751F691C"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Remettre en état la voirie endommagée et ce dans les meilleurs délais.</w:t>
      </w:r>
    </w:p>
    <w:p w14:paraId="51103DBF" w14:textId="77777777" w:rsidR="00982B0E" w:rsidRDefault="00982B0E" w:rsidP="00F2071C">
      <w:pPr>
        <w:pStyle w:val="Paragraphedeliste"/>
        <w:widowControl w:val="0"/>
        <w:numPr>
          <w:ilvl w:val="0"/>
          <w:numId w:val="52"/>
        </w:numPr>
        <w:kinsoku w:val="0"/>
        <w:spacing w:after="0"/>
        <w:ind w:left="0"/>
        <w:jc w:val="both"/>
        <w:rPr>
          <w:rFonts w:ascii="Arial" w:hAnsi="Arial" w:cs="Arial"/>
          <w:sz w:val="21"/>
          <w:szCs w:val="21"/>
        </w:rPr>
      </w:pPr>
    </w:p>
    <w:p w14:paraId="771DBBD9" w14:textId="77777777" w:rsidR="00982B0E" w:rsidRDefault="008C4F34">
      <w:pPr>
        <w:pStyle w:val="Titre2"/>
        <w:ind w:left="0"/>
      </w:pPr>
      <w:bookmarkStart w:id="76" w:name="_Toc84140633"/>
      <w:bookmarkStart w:id="77" w:name="_Toc86050599"/>
      <w:bookmarkStart w:id="78" w:name="_Toc507071186"/>
      <w:bookmarkStart w:id="79" w:name="_Toc507084891"/>
      <w:bookmarkStart w:id="80" w:name="_Toc507165419"/>
      <w:bookmarkStart w:id="81" w:name="_Toc87818706"/>
      <w:bookmarkStart w:id="82" w:name="_Toc101366060"/>
      <w:r>
        <w:t>1.6. Principaux risques et impacts sociaux négatifs du projet et mesures de gestion</w:t>
      </w:r>
      <w:bookmarkEnd w:id="76"/>
      <w:bookmarkEnd w:id="77"/>
      <w:bookmarkEnd w:id="78"/>
      <w:bookmarkEnd w:id="79"/>
      <w:bookmarkEnd w:id="80"/>
      <w:bookmarkEnd w:id="81"/>
      <w:bookmarkEnd w:id="82"/>
    </w:p>
    <w:p w14:paraId="4ABC7083" w14:textId="77777777" w:rsidR="00982B0E" w:rsidRDefault="008C4F34">
      <w:pPr>
        <w:pStyle w:val="Titre2"/>
        <w:ind w:left="0"/>
      </w:pPr>
      <w:bookmarkStart w:id="83" w:name="_Toc86050600"/>
      <w:bookmarkStart w:id="84" w:name="_Toc507071187"/>
      <w:bookmarkStart w:id="85" w:name="_Toc507084892"/>
      <w:bookmarkStart w:id="86" w:name="_Toc507165420"/>
      <w:bookmarkStart w:id="87" w:name="_Toc87818707"/>
      <w:bookmarkStart w:id="88" w:name="_Toc101366061"/>
      <w:r>
        <w:t>Risques de maladies</w:t>
      </w:r>
      <w:bookmarkEnd w:id="83"/>
      <w:bookmarkEnd w:id="84"/>
      <w:bookmarkEnd w:id="85"/>
      <w:bookmarkEnd w:id="86"/>
      <w:bookmarkEnd w:id="87"/>
      <w:bookmarkEnd w:id="88"/>
    </w:p>
    <w:p w14:paraId="3A353505" w14:textId="77777777" w:rsidR="00982B0E" w:rsidRDefault="00982B0E">
      <w:pPr>
        <w:spacing w:line="276" w:lineRule="auto"/>
        <w:ind w:left="0"/>
        <w:rPr>
          <w:sz w:val="21"/>
          <w:szCs w:val="21"/>
        </w:rPr>
      </w:pPr>
    </w:p>
    <w:p w14:paraId="263FDC15" w14:textId="77777777" w:rsidR="00982B0E" w:rsidRDefault="008C4F34">
      <w:pPr>
        <w:spacing w:line="276" w:lineRule="auto"/>
        <w:ind w:left="0"/>
        <w:rPr>
          <w:b/>
          <w:i/>
          <w:iCs/>
          <w:sz w:val="21"/>
          <w:szCs w:val="21"/>
        </w:rPr>
      </w:pPr>
      <w:r>
        <w:rPr>
          <w:i/>
          <w:iCs/>
          <w:sz w:val="21"/>
          <w:szCs w:val="21"/>
        </w:rPr>
        <w:t xml:space="preserve"> - </w:t>
      </w:r>
      <w:r>
        <w:rPr>
          <w:b/>
          <w:bCs/>
          <w:i/>
          <w:iCs/>
          <w:sz w:val="21"/>
          <w:szCs w:val="21"/>
        </w:rPr>
        <w:t>IST</w:t>
      </w:r>
      <w:r>
        <w:rPr>
          <w:b/>
          <w:i/>
          <w:iCs/>
          <w:sz w:val="21"/>
          <w:szCs w:val="21"/>
        </w:rPr>
        <w:t>/VIH/SIDA</w:t>
      </w:r>
    </w:p>
    <w:p w14:paraId="7AEACE3E" w14:textId="77777777" w:rsidR="00982B0E" w:rsidRDefault="008C4F34">
      <w:pPr>
        <w:spacing w:before="2" w:after="225" w:line="276" w:lineRule="auto"/>
        <w:ind w:left="0" w:right="-142"/>
        <w:textAlignment w:val="baseline"/>
        <w:rPr>
          <w:sz w:val="21"/>
          <w:szCs w:val="21"/>
        </w:rPr>
      </w:pPr>
      <w:bookmarkStart w:id="89" w:name="_Toc86050601"/>
      <w:bookmarkStart w:id="90" w:name="_Toc507071188"/>
      <w:bookmarkStart w:id="91" w:name="_Toc507084893"/>
      <w:bookmarkStart w:id="92" w:name="_Toc507165421"/>
      <w:r>
        <w:rPr>
          <w:sz w:val="21"/>
          <w:szCs w:val="21"/>
        </w:rPr>
        <w:t xml:space="preserve">Lors des travaux, des comportements sexuels à risque de la part des ouvriers (main d’œuvre recrutée en ville ou localement) pourraient être observés, induisant des risques de contamination par le VIH/SIDA et autres IST. </w:t>
      </w:r>
    </w:p>
    <w:p w14:paraId="1CF71EB5" w14:textId="77777777" w:rsidR="00982B0E" w:rsidRDefault="008C4F34">
      <w:pPr>
        <w:spacing w:before="2" w:after="225" w:line="276" w:lineRule="auto"/>
        <w:ind w:left="0" w:right="-142"/>
        <w:textAlignment w:val="baseline"/>
        <w:rPr>
          <w:sz w:val="21"/>
          <w:szCs w:val="21"/>
        </w:rPr>
      </w:pPr>
      <w:r>
        <w:rPr>
          <w:sz w:val="21"/>
          <w:szCs w:val="21"/>
        </w:rPr>
        <w:t>Les mesures à mettre en œuvre :</w:t>
      </w:r>
    </w:p>
    <w:p w14:paraId="4F61B4BC" w14:textId="77777777" w:rsidR="00982B0E" w:rsidRDefault="008C4F34" w:rsidP="00F2071C">
      <w:pPr>
        <w:pStyle w:val="Paragraphedeliste"/>
        <w:widowControl w:val="0"/>
        <w:numPr>
          <w:ilvl w:val="0"/>
          <w:numId w:val="65"/>
        </w:numPr>
        <w:kinsoku w:val="0"/>
        <w:spacing w:before="2" w:after="225"/>
        <w:ind w:right="-142"/>
        <w:jc w:val="both"/>
        <w:textAlignment w:val="baseline"/>
        <w:rPr>
          <w:rFonts w:ascii="Arial" w:hAnsi="Arial" w:cs="Arial"/>
          <w:color w:val="000000"/>
          <w:sz w:val="21"/>
          <w:szCs w:val="21"/>
        </w:rPr>
      </w:pPr>
      <w:r>
        <w:rPr>
          <w:rFonts w:ascii="Arial" w:hAnsi="Arial" w:cs="Arial"/>
          <w:color w:val="000000"/>
          <w:sz w:val="21"/>
          <w:szCs w:val="21"/>
        </w:rPr>
        <w:t>Sensibilisation du personnel de travaux et des populations riveraines</w:t>
      </w:r>
    </w:p>
    <w:p w14:paraId="725F65DD" w14:textId="77777777" w:rsidR="00982B0E" w:rsidRDefault="008C4F34" w:rsidP="00F2071C">
      <w:pPr>
        <w:pStyle w:val="Paragraphedeliste"/>
        <w:widowControl w:val="0"/>
        <w:numPr>
          <w:ilvl w:val="0"/>
          <w:numId w:val="65"/>
        </w:numPr>
        <w:kinsoku w:val="0"/>
        <w:spacing w:before="2" w:after="225"/>
        <w:ind w:right="-142"/>
        <w:jc w:val="both"/>
        <w:textAlignment w:val="baseline"/>
        <w:rPr>
          <w:rFonts w:ascii="Arial" w:hAnsi="Arial" w:cs="Arial"/>
          <w:color w:val="000000"/>
          <w:sz w:val="21"/>
          <w:szCs w:val="21"/>
        </w:rPr>
      </w:pPr>
      <w:r>
        <w:rPr>
          <w:rFonts w:ascii="Arial" w:hAnsi="Arial" w:cs="Arial"/>
          <w:color w:val="000000"/>
          <w:sz w:val="21"/>
          <w:szCs w:val="21"/>
        </w:rPr>
        <w:t>Distribution de préservatifs pour le personnel de travaux.</w:t>
      </w:r>
    </w:p>
    <w:p w14:paraId="50D3B9C2" w14:textId="77777777" w:rsidR="00982B0E" w:rsidRDefault="008C4F34">
      <w:pPr>
        <w:spacing w:line="276" w:lineRule="auto"/>
        <w:rPr>
          <w:b/>
          <w:bCs/>
          <w:i/>
          <w:iCs/>
          <w:sz w:val="21"/>
          <w:szCs w:val="21"/>
        </w:rPr>
      </w:pPr>
      <w:r>
        <w:rPr>
          <w:b/>
          <w:bCs/>
          <w:i/>
          <w:iCs/>
          <w:sz w:val="21"/>
          <w:szCs w:val="21"/>
        </w:rPr>
        <w:t>- Covid19</w:t>
      </w:r>
    </w:p>
    <w:p w14:paraId="658A25A9" w14:textId="77777777" w:rsidR="00982B0E" w:rsidRDefault="008C4F34">
      <w:pPr>
        <w:spacing w:line="276" w:lineRule="auto"/>
        <w:ind w:left="0"/>
        <w:rPr>
          <w:sz w:val="21"/>
          <w:szCs w:val="21"/>
        </w:rPr>
      </w:pPr>
      <w:r>
        <w:rPr>
          <w:sz w:val="21"/>
          <w:szCs w:val="21"/>
        </w:rPr>
        <w:t>Les mouvements des travailleurs sur les chantiers et au sein des quartiers riverains seront élevés. Cette situation est d’autant préoccupante que l’Etat éprouve de sérieuses difficultés à faire face à cette pandémie. Les risques de propagation de la pandémie du Covid19 seront d’importance majeure mais avec l’application des mesures d’atténuation, cet impact pourrait être mineure.</w:t>
      </w:r>
    </w:p>
    <w:p w14:paraId="7FD3AA98" w14:textId="77777777" w:rsidR="00982B0E" w:rsidRDefault="008C4F34">
      <w:pPr>
        <w:spacing w:line="276" w:lineRule="auto"/>
        <w:ind w:left="0"/>
        <w:rPr>
          <w:sz w:val="21"/>
          <w:szCs w:val="21"/>
        </w:rPr>
      </w:pPr>
      <w:r>
        <w:rPr>
          <w:sz w:val="21"/>
          <w:szCs w:val="21"/>
        </w:rPr>
        <w:t>Les mesures à mettre en œuvre :</w:t>
      </w:r>
    </w:p>
    <w:p w14:paraId="76448021"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Sensibiliser sur le mode de contamination et les gestes barrières et Moyens de prévention</w:t>
      </w:r>
    </w:p>
    <w:p w14:paraId="3CF45605"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Mettre à l’entrée du site un dispositif de lavage des mains</w:t>
      </w:r>
    </w:p>
    <w:p w14:paraId="0494C42E"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Respecter la distanciation physique dans les mesures du possible</w:t>
      </w:r>
    </w:p>
    <w:p w14:paraId="5A36BB54"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Dotation de masques et de gel antiseptique</w:t>
      </w:r>
    </w:p>
    <w:p w14:paraId="00BD5C36"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Encourager les travailleurs à se faire vacciner.</w:t>
      </w:r>
    </w:p>
    <w:p w14:paraId="7B873D29" w14:textId="77777777" w:rsidR="00982B0E" w:rsidRDefault="00982B0E">
      <w:pPr>
        <w:pStyle w:val="Paragraphedeliste"/>
        <w:autoSpaceDE w:val="0"/>
        <w:autoSpaceDN w:val="0"/>
        <w:adjustRightInd w:val="0"/>
        <w:spacing w:after="0"/>
        <w:ind w:left="864"/>
        <w:jc w:val="both"/>
        <w:rPr>
          <w:rFonts w:ascii="Arial" w:hAnsi="Arial" w:cs="Arial"/>
          <w:sz w:val="21"/>
          <w:szCs w:val="21"/>
        </w:rPr>
      </w:pPr>
    </w:p>
    <w:p w14:paraId="0E423AEB" w14:textId="77777777" w:rsidR="00982B0E" w:rsidRDefault="008C4F34">
      <w:pPr>
        <w:spacing w:before="2" w:after="225" w:line="276" w:lineRule="auto"/>
        <w:ind w:right="-142"/>
        <w:textAlignment w:val="baseline"/>
        <w:rPr>
          <w:b/>
          <w:bCs/>
          <w:i/>
          <w:iCs/>
          <w:sz w:val="21"/>
          <w:szCs w:val="21"/>
        </w:rPr>
      </w:pPr>
      <w:r>
        <w:rPr>
          <w:b/>
          <w:bCs/>
          <w:i/>
          <w:iCs/>
          <w:sz w:val="21"/>
          <w:szCs w:val="21"/>
        </w:rPr>
        <w:t>- Péril fécal</w:t>
      </w:r>
    </w:p>
    <w:p w14:paraId="1DDB137A" w14:textId="77777777" w:rsidR="00982B0E" w:rsidRDefault="008C4F34">
      <w:pPr>
        <w:spacing w:after="228" w:line="276" w:lineRule="auto"/>
        <w:ind w:left="0" w:right="-283" w:firstLine="0"/>
        <w:textAlignment w:val="baseline"/>
        <w:rPr>
          <w:sz w:val="21"/>
          <w:szCs w:val="21"/>
        </w:rPr>
      </w:pPr>
      <w:r>
        <w:rPr>
          <w:sz w:val="21"/>
          <w:szCs w:val="21"/>
        </w:rPr>
        <w:t>Le non-respect des règles élémentaires d’hygiène individuelle et collective par les ouvriers pourrait entraîner le péril fécal ou l’apparition de maladies diarrhéiques.</w:t>
      </w:r>
    </w:p>
    <w:p w14:paraId="7886FB72" w14:textId="77777777" w:rsidR="00982B0E" w:rsidRDefault="008C4F34">
      <w:pPr>
        <w:spacing w:after="228" w:line="276" w:lineRule="auto"/>
        <w:ind w:left="0" w:right="-283" w:firstLine="0"/>
        <w:textAlignment w:val="baseline"/>
        <w:rPr>
          <w:sz w:val="21"/>
          <w:szCs w:val="21"/>
        </w:rPr>
      </w:pPr>
      <w:r>
        <w:rPr>
          <w:sz w:val="21"/>
          <w:szCs w:val="21"/>
        </w:rPr>
        <w:t>Les mesures à mettre en œuvre :</w:t>
      </w:r>
    </w:p>
    <w:p w14:paraId="6D69333B" w14:textId="77777777" w:rsidR="00982B0E" w:rsidRDefault="008C4F34" w:rsidP="00F2071C">
      <w:pPr>
        <w:numPr>
          <w:ilvl w:val="0"/>
          <w:numId w:val="56"/>
        </w:numPr>
        <w:tabs>
          <w:tab w:val="left" w:pos="432"/>
        </w:tabs>
        <w:spacing w:after="0" w:line="276" w:lineRule="auto"/>
        <w:ind w:left="0" w:right="0" w:firstLine="0"/>
        <w:textAlignment w:val="baseline"/>
        <w:rPr>
          <w:sz w:val="21"/>
          <w:szCs w:val="21"/>
        </w:rPr>
      </w:pPr>
      <w:r>
        <w:rPr>
          <w:sz w:val="21"/>
          <w:szCs w:val="21"/>
        </w:rPr>
        <w:t>Installer des sanitaires et des vestiaires en nombre suffisant dans la base-vie;</w:t>
      </w:r>
    </w:p>
    <w:p w14:paraId="77DF5125" w14:textId="77777777" w:rsidR="00982B0E" w:rsidRDefault="008C4F34" w:rsidP="00F2071C">
      <w:pPr>
        <w:numPr>
          <w:ilvl w:val="0"/>
          <w:numId w:val="56"/>
        </w:numPr>
        <w:tabs>
          <w:tab w:val="left" w:pos="432"/>
        </w:tabs>
        <w:spacing w:before="10" w:after="0" w:line="276" w:lineRule="auto"/>
        <w:ind w:left="0" w:right="0" w:firstLine="0"/>
        <w:textAlignment w:val="baseline"/>
        <w:rPr>
          <w:sz w:val="21"/>
          <w:szCs w:val="21"/>
        </w:rPr>
      </w:pPr>
      <w:r>
        <w:rPr>
          <w:sz w:val="21"/>
          <w:szCs w:val="21"/>
        </w:rPr>
        <w:t>Entretenir les locaux d’aisance ;</w:t>
      </w:r>
    </w:p>
    <w:p w14:paraId="4D38FC3D" w14:textId="77777777" w:rsidR="00982B0E" w:rsidRDefault="008C4F34" w:rsidP="00F2071C">
      <w:pPr>
        <w:numPr>
          <w:ilvl w:val="0"/>
          <w:numId w:val="56"/>
        </w:numPr>
        <w:tabs>
          <w:tab w:val="left" w:pos="432"/>
        </w:tabs>
        <w:spacing w:before="9" w:after="0" w:line="276" w:lineRule="auto"/>
        <w:ind w:left="0" w:right="0" w:firstLine="0"/>
        <w:textAlignment w:val="baseline"/>
        <w:rPr>
          <w:sz w:val="21"/>
          <w:szCs w:val="21"/>
        </w:rPr>
      </w:pPr>
      <w:r>
        <w:rPr>
          <w:sz w:val="21"/>
          <w:szCs w:val="21"/>
        </w:rPr>
        <w:t>Mettre en place un système d’alimentation en eau potable citerne ; château d’eau)</w:t>
      </w:r>
    </w:p>
    <w:p w14:paraId="1E319D7C" w14:textId="77777777" w:rsidR="00982B0E" w:rsidRDefault="008C4F34" w:rsidP="00F2071C">
      <w:pPr>
        <w:numPr>
          <w:ilvl w:val="0"/>
          <w:numId w:val="56"/>
        </w:numPr>
        <w:tabs>
          <w:tab w:val="left" w:pos="432"/>
        </w:tabs>
        <w:spacing w:before="10" w:after="0" w:line="276" w:lineRule="auto"/>
        <w:ind w:left="0" w:right="0" w:firstLine="0"/>
        <w:textAlignment w:val="baseline"/>
        <w:rPr>
          <w:sz w:val="21"/>
          <w:szCs w:val="21"/>
        </w:rPr>
      </w:pPr>
      <w:r>
        <w:rPr>
          <w:sz w:val="21"/>
          <w:szCs w:val="21"/>
        </w:rPr>
        <w:t>Interdire systématiquement de manger au poste de travail ;</w:t>
      </w:r>
    </w:p>
    <w:p w14:paraId="7073520B" w14:textId="77777777" w:rsidR="00982B0E" w:rsidRDefault="008C4F34" w:rsidP="00F2071C">
      <w:pPr>
        <w:numPr>
          <w:ilvl w:val="0"/>
          <w:numId w:val="56"/>
        </w:numPr>
        <w:tabs>
          <w:tab w:val="left" w:pos="432"/>
        </w:tabs>
        <w:spacing w:before="10" w:after="0" w:line="276" w:lineRule="auto"/>
        <w:ind w:left="0" w:right="0" w:firstLine="0"/>
        <w:textAlignment w:val="baseline"/>
        <w:rPr>
          <w:sz w:val="21"/>
          <w:szCs w:val="21"/>
        </w:rPr>
      </w:pPr>
      <w:r>
        <w:rPr>
          <w:sz w:val="21"/>
          <w:szCs w:val="21"/>
        </w:rPr>
        <w:t>Suivi des installations sanitaires et d’eau potable et d’hygiène alimentaire ;</w:t>
      </w:r>
    </w:p>
    <w:p w14:paraId="131F7273" w14:textId="77777777" w:rsidR="00982B0E" w:rsidRDefault="00982B0E">
      <w:pPr>
        <w:tabs>
          <w:tab w:val="left" w:pos="432"/>
        </w:tabs>
        <w:spacing w:before="10" w:after="0" w:line="276" w:lineRule="auto"/>
        <w:ind w:left="0" w:right="0" w:firstLine="0"/>
        <w:textAlignment w:val="baseline"/>
        <w:rPr>
          <w:sz w:val="21"/>
          <w:szCs w:val="21"/>
        </w:rPr>
      </w:pPr>
    </w:p>
    <w:p w14:paraId="38766265" w14:textId="77777777" w:rsidR="00982B0E" w:rsidRDefault="008C4F34" w:rsidP="00F2071C">
      <w:pPr>
        <w:pStyle w:val="Titre3"/>
        <w:numPr>
          <w:ilvl w:val="0"/>
          <w:numId w:val="56"/>
        </w:numPr>
        <w:spacing w:line="276" w:lineRule="auto"/>
        <w:jc w:val="both"/>
        <w:rPr>
          <w:b w:val="0"/>
          <w:sz w:val="21"/>
          <w:szCs w:val="21"/>
        </w:rPr>
      </w:pPr>
      <w:bookmarkStart w:id="93" w:name="_Toc87818708"/>
      <w:bookmarkStart w:id="94" w:name="_Toc101366062"/>
      <w:r>
        <w:rPr>
          <w:sz w:val="21"/>
          <w:szCs w:val="21"/>
        </w:rPr>
        <w:t>Risques de VBG/EAS/HS et le travail des enfants</w:t>
      </w:r>
      <w:bookmarkEnd w:id="89"/>
      <w:bookmarkEnd w:id="90"/>
      <w:bookmarkEnd w:id="91"/>
      <w:bookmarkEnd w:id="92"/>
      <w:bookmarkEnd w:id="93"/>
      <w:bookmarkEnd w:id="94"/>
    </w:p>
    <w:p w14:paraId="30A99482" w14:textId="67C0F970" w:rsidR="00982B0E" w:rsidRDefault="008C4F34">
      <w:pPr>
        <w:spacing w:line="276" w:lineRule="auto"/>
        <w:ind w:left="0" w:firstLine="0"/>
        <w:rPr>
          <w:sz w:val="21"/>
          <w:szCs w:val="21"/>
        </w:rPr>
      </w:pPr>
      <w:r>
        <w:rPr>
          <w:sz w:val="21"/>
          <w:szCs w:val="21"/>
        </w:rPr>
        <w:t xml:space="preserve">La présence du personnel de chantier pendant l’exécution des travaux de construction </w:t>
      </w:r>
      <w:r w:rsidR="00034B6D">
        <w:rPr>
          <w:sz w:val="21"/>
          <w:szCs w:val="21"/>
        </w:rPr>
        <w:t xml:space="preserve">du marché de </w:t>
      </w:r>
      <w:r w:rsidR="003B177A">
        <w:rPr>
          <w:sz w:val="21"/>
          <w:szCs w:val="21"/>
        </w:rPr>
        <w:t xml:space="preserve">collecte </w:t>
      </w:r>
      <w:r>
        <w:rPr>
          <w:sz w:val="21"/>
          <w:szCs w:val="21"/>
        </w:rPr>
        <w:t xml:space="preserve">ou son fonctionnement et leur interaction avec les communautés riveraines pourraient engendrer des cas de violences basées sur le genre, d’exploitation et abus ou l’harcèlement sexuel. En effet, la fréquentation du chantier par les jeunes filles ou femmes vendeuses et leur contact le personnel de chantier pourrait entrainer des comportements à risques et des cas d’abus sexuels et de harcèlement. </w:t>
      </w:r>
    </w:p>
    <w:p w14:paraId="74B31491" w14:textId="77777777" w:rsidR="00982B0E" w:rsidRDefault="008C4F34">
      <w:pPr>
        <w:spacing w:line="276" w:lineRule="auto"/>
        <w:ind w:left="0" w:firstLine="0"/>
        <w:rPr>
          <w:sz w:val="21"/>
          <w:szCs w:val="21"/>
        </w:rPr>
      </w:pPr>
      <w:r>
        <w:rPr>
          <w:sz w:val="21"/>
          <w:szCs w:val="21"/>
        </w:rPr>
        <w:t xml:space="preserve">En outre, l’Entreprise des travaux pourrait être tentée d’utiliser en violation du Code de travail guinéen les dispositions interdisant le travail des enfants mineurs. </w:t>
      </w:r>
    </w:p>
    <w:p w14:paraId="1528FA9C" w14:textId="77777777" w:rsidR="00982B0E" w:rsidRDefault="008C4F34">
      <w:pPr>
        <w:spacing w:line="276" w:lineRule="auto"/>
        <w:ind w:left="0" w:firstLine="0"/>
        <w:rPr>
          <w:sz w:val="21"/>
          <w:szCs w:val="21"/>
        </w:rPr>
      </w:pPr>
      <w:r>
        <w:rPr>
          <w:sz w:val="21"/>
          <w:szCs w:val="21"/>
        </w:rPr>
        <w:t>Les mesures à mettre en œuvre :</w:t>
      </w:r>
    </w:p>
    <w:p w14:paraId="6022F6EE" w14:textId="77777777" w:rsidR="00982B0E" w:rsidRDefault="008C4F34" w:rsidP="00F2071C">
      <w:pPr>
        <w:pStyle w:val="Paragraphedeliste"/>
        <w:numPr>
          <w:ilvl w:val="0"/>
          <w:numId w:val="57"/>
        </w:numPr>
        <w:spacing w:before="35" w:after="0"/>
        <w:ind w:left="0" w:right="173" w:firstLine="0"/>
        <w:jc w:val="both"/>
        <w:rPr>
          <w:rFonts w:ascii="Arial" w:hAnsi="Arial" w:cs="Arial"/>
          <w:sz w:val="21"/>
          <w:szCs w:val="21"/>
        </w:rPr>
      </w:pPr>
      <w:r>
        <w:rPr>
          <w:rFonts w:ascii="Arial" w:hAnsi="Arial" w:cs="Arial"/>
          <w:sz w:val="21"/>
          <w:szCs w:val="21"/>
        </w:rPr>
        <w:t>Sensibiliser le personnel sur leur droit, les VBG/ AES/HS</w:t>
      </w:r>
    </w:p>
    <w:p w14:paraId="3867F482" w14:textId="77777777" w:rsidR="00982B0E" w:rsidRDefault="008C4F34" w:rsidP="00F2071C">
      <w:pPr>
        <w:pStyle w:val="Paragraphedeliste"/>
        <w:numPr>
          <w:ilvl w:val="0"/>
          <w:numId w:val="57"/>
        </w:numPr>
        <w:spacing w:before="35" w:after="0"/>
        <w:ind w:left="0" w:right="173" w:firstLine="0"/>
        <w:jc w:val="both"/>
        <w:rPr>
          <w:rFonts w:ascii="Arial" w:hAnsi="Arial" w:cs="Arial"/>
          <w:sz w:val="21"/>
          <w:szCs w:val="21"/>
        </w:rPr>
      </w:pPr>
      <w:r>
        <w:rPr>
          <w:rFonts w:ascii="Arial" w:hAnsi="Arial" w:cs="Arial"/>
          <w:sz w:val="21"/>
          <w:szCs w:val="21"/>
        </w:rPr>
        <w:t>Faire signer un code de bonne conduite au personnel</w:t>
      </w:r>
    </w:p>
    <w:p w14:paraId="071BF639" w14:textId="77777777" w:rsidR="00982B0E" w:rsidRDefault="008C4F34" w:rsidP="00F2071C">
      <w:pPr>
        <w:pStyle w:val="Paragraphedeliste"/>
        <w:numPr>
          <w:ilvl w:val="0"/>
          <w:numId w:val="57"/>
        </w:numPr>
        <w:spacing w:before="35" w:after="0"/>
        <w:ind w:left="0" w:right="173" w:firstLine="0"/>
        <w:jc w:val="both"/>
        <w:rPr>
          <w:rFonts w:ascii="Arial" w:hAnsi="Arial" w:cs="Arial"/>
          <w:sz w:val="21"/>
          <w:szCs w:val="21"/>
        </w:rPr>
      </w:pPr>
      <w:r>
        <w:rPr>
          <w:rFonts w:ascii="Arial" w:hAnsi="Arial" w:cs="Arial"/>
          <w:sz w:val="21"/>
          <w:szCs w:val="21"/>
        </w:rPr>
        <w:t>Respecter la législation du travail et de la sécurité sociale</w:t>
      </w:r>
    </w:p>
    <w:p w14:paraId="56C197C3" w14:textId="77777777" w:rsidR="00982B0E" w:rsidRDefault="008C4F34" w:rsidP="00F2071C">
      <w:pPr>
        <w:pStyle w:val="Paragraphedeliste"/>
        <w:numPr>
          <w:ilvl w:val="0"/>
          <w:numId w:val="57"/>
        </w:numPr>
        <w:spacing w:before="35" w:after="0"/>
        <w:ind w:left="0" w:right="173" w:firstLine="0"/>
        <w:jc w:val="both"/>
        <w:rPr>
          <w:rFonts w:ascii="Arial" w:hAnsi="Arial" w:cs="Arial"/>
          <w:sz w:val="21"/>
          <w:szCs w:val="21"/>
        </w:rPr>
      </w:pPr>
      <w:r>
        <w:rPr>
          <w:rFonts w:ascii="Arial" w:hAnsi="Arial" w:cs="Arial"/>
          <w:sz w:val="21"/>
          <w:szCs w:val="21"/>
        </w:rPr>
        <w:t>Assurer la transparence dans le recrutement du personnel.</w:t>
      </w:r>
    </w:p>
    <w:p w14:paraId="5BE7F060" w14:textId="77777777" w:rsidR="00982B0E" w:rsidRDefault="00982B0E">
      <w:pPr>
        <w:spacing w:line="276" w:lineRule="auto"/>
        <w:ind w:left="360" w:firstLine="0"/>
        <w:rPr>
          <w:sz w:val="21"/>
          <w:szCs w:val="21"/>
        </w:rPr>
      </w:pPr>
    </w:p>
    <w:p w14:paraId="6BFD793A" w14:textId="77777777" w:rsidR="00982B0E" w:rsidRDefault="008C4F34" w:rsidP="00F2071C">
      <w:pPr>
        <w:pStyle w:val="Titre3"/>
        <w:numPr>
          <w:ilvl w:val="0"/>
          <w:numId w:val="57"/>
        </w:numPr>
        <w:spacing w:line="276" w:lineRule="auto"/>
        <w:jc w:val="both"/>
        <w:rPr>
          <w:b w:val="0"/>
          <w:sz w:val="21"/>
          <w:szCs w:val="21"/>
        </w:rPr>
      </w:pPr>
      <w:bookmarkStart w:id="95" w:name="_Toc86050602"/>
      <w:bookmarkStart w:id="96" w:name="_Toc507071189"/>
      <w:bookmarkStart w:id="97" w:name="_Toc507084894"/>
      <w:bookmarkStart w:id="98" w:name="_Toc507165422"/>
      <w:bookmarkStart w:id="99" w:name="_Toc87818709"/>
      <w:bookmarkStart w:id="100" w:name="_Toc101366063"/>
      <w:r>
        <w:rPr>
          <w:sz w:val="21"/>
          <w:szCs w:val="21"/>
        </w:rPr>
        <w:t>Risques d’accident de travail</w:t>
      </w:r>
      <w:bookmarkEnd w:id="95"/>
      <w:bookmarkEnd w:id="96"/>
      <w:bookmarkEnd w:id="97"/>
      <w:bookmarkEnd w:id="98"/>
      <w:bookmarkEnd w:id="99"/>
      <w:bookmarkEnd w:id="100"/>
    </w:p>
    <w:p w14:paraId="7620848D" w14:textId="77777777" w:rsidR="00982B0E" w:rsidRDefault="008C4F34">
      <w:pPr>
        <w:spacing w:line="276" w:lineRule="auto"/>
        <w:ind w:left="0"/>
        <w:rPr>
          <w:sz w:val="21"/>
          <w:szCs w:val="21"/>
        </w:rPr>
      </w:pPr>
      <w:r>
        <w:rPr>
          <w:sz w:val="21"/>
          <w:szCs w:val="21"/>
        </w:rPr>
        <w:t xml:space="preserve">Les accidents de travail pourraient survenir sur les chantiers. Ils pourraient provenir lors des travaux en hauteur, aux engins/instruments de chantier et à la présence de matériaux de construction mal protégés ou mal utilisés. Le risque de chute existe pour toutes les personnes autorisées et non autorisées sur le chantier au niveau des zones de circulation étroites et encombrées. Ces travaux pourraient mettre en danger la sécurité des travailleurs si les mesures idoines ne sont pas respectées sur les différents sites de réalisation des travaux. </w:t>
      </w:r>
    </w:p>
    <w:p w14:paraId="588A175F" w14:textId="77777777" w:rsidR="00982B0E" w:rsidRDefault="008C4F34">
      <w:pPr>
        <w:spacing w:after="233" w:line="276" w:lineRule="auto"/>
        <w:ind w:left="0" w:right="-283" w:firstLine="0"/>
        <w:textAlignment w:val="baseline"/>
        <w:rPr>
          <w:sz w:val="21"/>
          <w:szCs w:val="21"/>
        </w:rPr>
      </w:pPr>
      <w:r>
        <w:rPr>
          <w:sz w:val="21"/>
          <w:szCs w:val="21"/>
        </w:rPr>
        <w:t>Les mesures à mettre en œuvre :</w:t>
      </w:r>
    </w:p>
    <w:p w14:paraId="44AF84FB"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afficher les consignes de sécurité sur le chantier</w:t>
      </w:r>
    </w:p>
    <w:p w14:paraId="1C8D797C"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porter des EPI (gants, chaussures de sécurité)</w:t>
      </w:r>
    </w:p>
    <w:p w14:paraId="7A7A5DE3"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entretenir régulièrement les engins</w:t>
      </w:r>
    </w:p>
    <w:p w14:paraId="4370D77C"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établir un plan de circulation</w:t>
      </w:r>
    </w:p>
    <w:p w14:paraId="5B077A00"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arrimer les charges manutentionnées, consigner les appareils et engins avant intervention</w:t>
      </w:r>
    </w:p>
    <w:p w14:paraId="48E0368E"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former les opérateurs/conducteurs à la conduite en sécurité</w:t>
      </w:r>
    </w:p>
    <w:p w14:paraId="5C99B648"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former le personnel à la manutention.</w:t>
      </w:r>
    </w:p>
    <w:p w14:paraId="0FF2DA0D"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Suivre l’application des mesures de sécurité et de la formation du personnel ;</w:t>
      </w:r>
    </w:p>
    <w:p w14:paraId="72A3DBCB" w14:textId="60C6A9C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sz w:val="21"/>
          <w:szCs w:val="21"/>
        </w:rPr>
        <w:t>Signer</w:t>
      </w:r>
      <w:r w:rsidR="003F09B0">
        <w:rPr>
          <w:rFonts w:ascii="Arial" w:hAnsi="Arial" w:cs="Arial"/>
          <w:sz w:val="21"/>
          <w:szCs w:val="21"/>
        </w:rPr>
        <w:t xml:space="preserve"> un </w:t>
      </w:r>
      <w:r>
        <w:rPr>
          <w:rFonts w:ascii="Arial" w:hAnsi="Arial" w:cs="Arial"/>
          <w:sz w:val="21"/>
          <w:szCs w:val="21"/>
        </w:rPr>
        <w:t xml:space="preserve">protocole d’accord avec l’hôpital préfectoral de </w:t>
      </w:r>
      <w:r w:rsidR="007E74A6">
        <w:rPr>
          <w:rFonts w:ascii="Arial" w:hAnsi="Arial" w:cs="Arial"/>
          <w:sz w:val="21"/>
          <w:szCs w:val="21"/>
        </w:rPr>
        <w:t>Kankan</w:t>
      </w:r>
      <w:r>
        <w:rPr>
          <w:rFonts w:ascii="Arial" w:hAnsi="Arial" w:cs="Arial"/>
          <w:sz w:val="21"/>
          <w:szCs w:val="21"/>
        </w:rPr>
        <w:t xml:space="preserve"> pour gérer les évacuations en cas de blessures graves des travailleurs sur le chantier.</w:t>
      </w:r>
    </w:p>
    <w:p w14:paraId="1333E7FF" w14:textId="77777777" w:rsidR="00982B0E" w:rsidRDefault="00982B0E">
      <w:pPr>
        <w:spacing w:line="276" w:lineRule="auto"/>
        <w:rPr>
          <w:sz w:val="21"/>
          <w:szCs w:val="21"/>
        </w:rPr>
      </w:pPr>
    </w:p>
    <w:p w14:paraId="4957CED1" w14:textId="77777777" w:rsidR="00982B0E" w:rsidRDefault="008C4F34">
      <w:pPr>
        <w:pStyle w:val="Titre2"/>
        <w:spacing w:line="276" w:lineRule="auto"/>
        <w:ind w:firstLine="0"/>
        <w:jc w:val="both"/>
        <w:rPr>
          <w:b w:val="0"/>
          <w:sz w:val="21"/>
          <w:szCs w:val="21"/>
        </w:rPr>
      </w:pPr>
      <w:bookmarkStart w:id="101" w:name="_Toc70705488"/>
      <w:bookmarkStart w:id="102" w:name="_Toc84140634"/>
      <w:bookmarkStart w:id="103" w:name="_Toc86050603"/>
      <w:bookmarkStart w:id="104" w:name="_Toc507071190"/>
      <w:bookmarkStart w:id="105" w:name="_Toc507084895"/>
      <w:bookmarkStart w:id="106" w:name="_Toc507165423"/>
      <w:bookmarkStart w:id="107" w:name="_Toc87818710"/>
      <w:bookmarkStart w:id="108" w:name="_Toc101366064"/>
      <w:bookmarkStart w:id="109" w:name="_Toc66472098"/>
      <w:bookmarkStart w:id="110" w:name="_Toc66972695"/>
      <w:r>
        <w:rPr>
          <w:sz w:val="21"/>
          <w:szCs w:val="21"/>
        </w:rPr>
        <w:t>1.7. Consultation du public</w:t>
      </w:r>
      <w:bookmarkEnd w:id="101"/>
      <w:bookmarkEnd w:id="102"/>
      <w:bookmarkEnd w:id="103"/>
      <w:bookmarkEnd w:id="104"/>
      <w:bookmarkEnd w:id="105"/>
      <w:bookmarkEnd w:id="106"/>
      <w:bookmarkEnd w:id="107"/>
      <w:bookmarkEnd w:id="108"/>
    </w:p>
    <w:p w14:paraId="48A61612" w14:textId="77777777" w:rsidR="00982B0E" w:rsidRDefault="00982B0E">
      <w:pPr>
        <w:spacing w:line="276" w:lineRule="auto"/>
        <w:contextualSpacing/>
        <w:rPr>
          <w:sz w:val="21"/>
          <w:szCs w:val="21"/>
        </w:rPr>
      </w:pPr>
    </w:p>
    <w:p w14:paraId="26A98AD4" w14:textId="77777777" w:rsidR="00982B0E" w:rsidRDefault="008C4F34">
      <w:pPr>
        <w:spacing w:line="276" w:lineRule="auto"/>
        <w:ind w:left="0" w:firstLine="0"/>
        <w:rPr>
          <w:sz w:val="21"/>
          <w:szCs w:val="21"/>
        </w:rPr>
      </w:pPr>
      <w:bookmarkStart w:id="111" w:name="_Toc66472100"/>
      <w:bookmarkStart w:id="112" w:name="_Toc66972697"/>
      <w:bookmarkStart w:id="113" w:name="_Toc70705489"/>
      <w:bookmarkStart w:id="114" w:name="_Toc84140638"/>
      <w:bookmarkStart w:id="115" w:name="_Toc86050605"/>
      <w:bookmarkStart w:id="116" w:name="_Toc507071192"/>
      <w:bookmarkStart w:id="117" w:name="_Toc507084896"/>
      <w:bookmarkStart w:id="118" w:name="_Toc507165424"/>
      <w:bookmarkEnd w:id="109"/>
      <w:bookmarkEnd w:id="110"/>
      <w:r>
        <w:rPr>
          <w:sz w:val="21"/>
          <w:szCs w:val="21"/>
        </w:rPr>
        <w:t>La démarche d’élaboration de la Notice d’Impact Environnemental et Social (NIES) associe les parties prenantes à la planification de la gestion des aspects sociaux, environnementaux et de sécurité du projet. Cette démarche se traduit ainsi par une consultation desdites parties conformément à la réglementation nationale en matière de gestion environnementale et sociale.  La consultation et l’information du public a pour but de :</w:t>
      </w:r>
    </w:p>
    <w:p w14:paraId="513FBC22" w14:textId="77777777" w:rsidR="00982B0E" w:rsidRDefault="008C4F34" w:rsidP="00F2071C">
      <w:pPr>
        <w:pStyle w:val="Paragraphedeliste"/>
        <w:widowControl w:val="0"/>
        <w:numPr>
          <w:ilvl w:val="0"/>
          <w:numId w:val="66"/>
        </w:numPr>
        <w:kinsoku w:val="0"/>
        <w:spacing w:after="0"/>
        <w:rPr>
          <w:rFonts w:ascii="Arial" w:hAnsi="Arial" w:cs="Arial"/>
          <w:sz w:val="21"/>
          <w:szCs w:val="21"/>
        </w:rPr>
      </w:pPr>
      <w:r>
        <w:rPr>
          <w:rFonts w:ascii="Arial" w:hAnsi="Arial" w:cs="Arial"/>
          <w:sz w:val="21"/>
          <w:szCs w:val="21"/>
        </w:rPr>
        <w:t>Présenter le projet PADAMAG, notamment ses risques et enjeux environnementaux et sociaux ;</w:t>
      </w:r>
    </w:p>
    <w:p w14:paraId="15214B62" w14:textId="77777777" w:rsidR="00982B0E" w:rsidRDefault="008C4F34" w:rsidP="00F2071C">
      <w:pPr>
        <w:pStyle w:val="Paragraphedeliste"/>
        <w:widowControl w:val="0"/>
        <w:numPr>
          <w:ilvl w:val="0"/>
          <w:numId w:val="66"/>
        </w:numPr>
        <w:kinsoku w:val="0"/>
        <w:spacing w:after="0"/>
        <w:rPr>
          <w:rFonts w:ascii="Arial" w:hAnsi="Arial" w:cs="Arial"/>
          <w:sz w:val="21"/>
          <w:szCs w:val="21"/>
        </w:rPr>
      </w:pPr>
      <w:r>
        <w:rPr>
          <w:rFonts w:ascii="Arial" w:hAnsi="Arial" w:cs="Arial"/>
          <w:sz w:val="21"/>
          <w:szCs w:val="21"/>
        </w:rPr>
        <w:t>faire participer les acteurs à l’identification et à l’évaluation des impacts environnementaux et sociaux;</w:t>
      </w:r>
    </w:p>
    <w:p w14:paraId="395598B6" w14:textId="77777777" w:rsidR="00982B0E" w:rsidRDefault="008C4F34" w:rsidP="00F2071C">
      <w:pPr>
        <w:pStyle w:val="Paragraphedeliste"/>
        <w:widowControl w:val="0"/>
        <w:numPr>
          <w:ilvl w:val="0"/>
          <w:numId w:val="66"/>
        </w:numPr>
        <w:kinsoku w:val="0"/>
        <w:spacing w:after="0"/>
        <w:rPr>
          <w:rFonts w:ascii="Arial" w:hAnsi="Arial" w:cs="Arial"/>
          <w:sz w:val="21"/>
          <w:szCs w:val="21"/>
        </w:rPr>
      </w:pPr>
      <w:r>
        <w:rPr>
          <w:rFonts w:ascii="Arial" w:hAnsi="Arial" w:cs="Arial"/>
          <w:sz w:val="21"/>
          <w:szCs w:val="21"/>
        </w:rPr>
        <w:t>prévenir les risques de conflits et tensions entre parties prenantes pouvant constituer ainsi un facteur de blocage ;</w:t>
      </w:r>
    </w:p>
    <w:p w14:paraId="23D05B1B" w14:textId="77777777" w:rsidR="00982B0E" w:rsidRDefault="008C4F34" w:rsidP="00F2071C">
      <w:pPr>
        <w:pStyle w:val="Paragraphedeliste"/>
        <w:widowControl w:val="0"/>
        <w:numPr>
          <w:ilvl w:val="0"/>
          <w:numId w:val="66"/>
        </w:numPr>
        <w:kinsoku w:val="0"/>
        <w:spacing w:after="0"/>
        <w:rPr>
          <w:rFonts w:ascii="Arial" w:hAnsi="Arial" w:cs="Arial"/>
          <w:sz w:val="21"/>
          <w:szCs w:val="21"/>
        </w:rPr>
      </w:pPr>
      <w:r>
        <w:rPr>
          <w:rFonts w:ascii="Arial" w:hAnsi="Arial" w:cs="Arial"/>
          <w:sz w:val="21"/>
          <w:szCs w:val="21"/>
        </w:rPr>
        <w:t>apprécier le degré d’acceptabilité sociale du projet en considérant les impacts positifs et négatifs perçus ;</w:t>
      </w:r>
    </w:p>
    <w:p w14:paraId="0B43DE3F" w14:textId="77777777" w:rsidR="00982B0E" w:rsidRDefault="008C4F34" w:rsidP="00F2071C">
      <w:pPr>
        <w:pStyle w:val="Paragraphedeliste"/>
        <w:widowControl w:val="0"/>
        <w:numPr>
          <w:ilvl w:val="0"/>
          <w:numId w:val="66"/>
        </w:numPr>
        <w:kinsoku w:val="0"/>
        <w:spacing w:after="0"/>
        <w:rPr>
          <w:sz w:val="21"/>
          <w:szCs w:val="21"/>
        </w:rPr>
      </w:pPr>
      <w:r>
        <w:rPr>
          <w:rFonts w:ascii="Arial" w:hAnsi="Arial" w:cs="Arial"/>
          <w:sz w:val="21"/>
          <w:szCs w:val="21"/>
        </w:rPr>
        <w:t xml:space="preserve">recueillir les attentes, craintes, suggestions et recommandations des acteurs par rapport </w:t>
      </w:r>
      <w:r>
        <w:rPr>
          <w:sz w:val="21"/>
          <w:szCs w:val="21"/>
        </w:rPr>
        <w:t>à la réalisation du sous-projet.</w:t>
      </w:r>
    </w:p>
    <w:p w14:paraId="45B1DCA5" w14:textId="77777777" w:rsidR="00982B0E" w:rsidRDefault="00982B0E">
      <w:pPr>
        <w:pStyle w:val="Paragraphedeliste"/>
        <w:widowControl w:val="0"/>
        <w:kinsoku w:val="0"/>
        <w:spacing w:after="0"/>
        <w:rPr>
          <w:sz w:val="21"/>
          <w:szCs w:val="21"/>
        </w:rPr>
      </w:pPr>
    </w:p>
    <w:p w14:paraId="536A83E7" w14:textId="77777777" w:rsidR="00982B0E" w:rsidRDefault="008C4F34">
      <w:pPr>
        <w:pStyle w:val="Titre3"/>
        <w:spacing w:line="276" w:lineRule="auto"/>
        <w:ind w:firstLine="0"/>
        <w:jc w:val="both"/>
        <w:rPr>
          <w:b w:val="0"/>
          <w:sz w:val="21"/>
          <w:szCs w:val="21"/>
        </w:rPr>
      </w:pPr>
      <w:bookmarkStart w:id="119" w:name="_Toc87818711"/>
      <w:bookmarkStart w:id="120" w:name="_Toc101366065"/>
      <w:r>
        <w:rPr>
          <w:sz w:val="21"/>
          <w:szCs w:val="21"/>
        </w:rPr>
        <w:t>1.7.1. Méthodes, Outils et Démarche de Consultation du Public</w:t>
      </w:r>
      <w:bookmarkEnd w:id="119"/>
      <w:bookmarkEnd w:id="120"/>
    </w:p>
    <w:p w14:paraId="38530637" w14:textId="193E3CB8" w:rsidR="00982B0E" w:rsidRDefault="008C4F34">
      <w:pPr>
        <w:spacing w:line="276" w:lineRule="auto"/>
        <w:rPr>
          <w:sz w:val="21"/>
          <w:szCs w:val="21"/>
        </w:rPr>
      </w:pPr>
      <w:r>
        <w:rPr>
          <w:sz w:val="21"/>
          <w:szCs w:val="21"/>
        </w:rPr>
        <w:t xml:space="preserve">La méthode qualitative a été utilisée pour le recueil des attentes et craintes des parties prenantes. Cette méthode accorde une place centrale aux impressions, représentations, perceptions, expériences, sentiments, avis, appréhensions, etc. </w:t>
      </w:r>
    </w:p>
    <w:p w14:paraId="03AC2C79" w14:textId="77777777" w:rsidR="0070663B" w:rsidRDefault="0070663B">
      <w:pPr>
        <w:spacing w:line="276" w:lineRule="auto"/>
        <w:rPr>
          <w:sz w:val="21"/>
          <w:szCs w:val="21"/>
        </w:rPr>
      </w:pPr>
    </w:p>
    <w:p w14:paraId="642248E4" w14:textId="4EEE51F3" w:rsidR="00982B0E" w:rsidRDefault="008C4F34">
      <w:pPr>
        <w:spacing w:after="0" w:line="276" w:lineRule="auto"/>
        <w:rPr>
          <w:b/>
          <w:sz w:val="21"/>
          <w:szCs w:val="21"/>
        </w:rPr>
      </w:pPr>
      <w:r>
        <w:rPr>
          <w:b/>
          <w:sz w:val="21"/>
          <w:szCs w:val="21"/>
        </w:rPr>
        <w:t>Tableau 2</w:t>
      </w:r>
      <w:r w:rsidR="00E433C8">
        <w:rPr>
          <w:b/>
          <w:sz w:val="21"/>
          <w:szCs w:val="21"/>
        </w:rPr>
        <w:t xml:space="preserve"> </w:t>
      </w:r>
      <w:r>
        <w:rPr>
          <w:b/>
          <w:sz w:val="21"/>
          <w:szCs w:val="21"/>
        </w:rPr>
        <w:t>: Catégories d’acteurs rencontrés</w:t>
      </w:r>
    </w:p>
    <w:tbl>
      <w:tblPr>
        <w:tblStyle w:val="Trameclaire-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255"/>
        <w:gridCol w:w="1720"/>
        <w:gridCol w:w="1463"/>
        <w:gridCol w:w="1464"/>
        <w:gridCol w:w="1464"/>
      </w:tblGrid>
      <w:tr w:rsidR="003F09B0" w14:paraId="34CE677B" w14:textId="77777777" w:rsidTr="00432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shd w:val="clear" w:color="auto" w:fill="D9D9D9" w:themeFill="background1" w:themeFillShade="D9"/>
            <w:vAlign w:val="center"/>
          </w:tcPr>
          <w:p w14:paraId="125335A9" w14:textId="77777777" w:rsidR="00982B0E" w:rsidRDefault="008C4F34">
            <w:pPr>
              <w:spacing w:after="0" w:line="276" w:lineRule="auto"/>
              <w:ind w:left="0" w:right="57" w:firstLine="0"/>
              <w:contextualSpacing/>
              <w:rPr>
                <w:rStyle w:val="Accentuation"/>
                <w:i w:val="0"/>
                <w:sz w:val="21"/>
                <w:szCs w:val="21"/>
              </w:rPr>
            </w:pPr>
            <w:r>
              <w:rPr>
                <w:rStyle w:val="Accentuation"/>
                <w:sz w:val="21"/>
                <w:szCs w:val="21"/>
              </w:rPr>
              <w:t>Date</w:t>
            </w:r>
          </w:p>
        </w:tc>
        <w:tc>
          <w:tcPr>
            <w:tcW w:w="1255" w:type="dxa"/>
            <w:shd w:val="clear" w:color="auto" w:fill="D9D9D9" w:themeFill="background1" w:themeFillShade="D9"/>
            <w:vAlign w:val="center"/>
          </w:tcPr>
          <w:p w14:paraId="1D3E5E47"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Localités</w:t>
            </w:r>
          </w:p>
        </w:tc>
        <w:tc>
          <w:tcPr>
            <w:tcW w:w="1720" w:type="dxa"/>
            <w:shd w:val="clear" w:color="auto" w:fill="D9D9D9" w:themeFill="background1" w:themeFillShade="D9"/>
            <w:vAlign w:val="center"/>
          </w:tcPr>
          <w:p w14:paraId="7CB38103"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Institutions, Personne responsable ou groupes rencontrés</w:t>
            </w:r>
          </w:p>
        </w:tc>
        <w:tc>
          <w:tcPr>
            <w:tcW w:w="1463" w:type="dxa"/>
            <w:shd w:val="clear" w:color="auto" w:fill="D9D9D9" w:themeFill="background1" w:themeFillShade="D9"/>
            <w:vAlign w:val="center"/>
          </w:tcPr>
          <w:p w14:paraId="0D694B46"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Durée de la rencontre</w:t>
            </w:r>
          </w:p>
        </w:tc>
        <w:tc>
          <w:tcPr>
            <w:tcW w:w="1463" w:type="dxa"/>
            <w:shd w:val="clear" w:color="auto" w:fill="D9D9D9" w:themeFill="background1" w:themeFillShade="D9"/>
            <w:vAlign w:val="center"/>
          </w:tcPr>
          <w:p w14:paraId="1B798796"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Nombre de participants au total</w:t>
            </w:r>
          </w:p>
        </w:tc>
        <w:tc>
          <w:tcPr>
            <w:tcW w:w="1464" w:type="dxa"/>
            <w:shd w:val="clear" w:color="auto" w:fill="D9D9D9" w:themeFill="background1" w:themeFillShade="D9"/>
            <w:vAlign w:val="center"/>
          </w:tcPr>
          <w:p w14:paraId="20534017"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Nombre de femmes et d’hommes</w:t>
            </w:r>
          </w:p>
        </w:tc>
      </w:tr>
      <w:tr w:rsidR="00982B0E" w14:paraId="0F2DE222" w14:textId="77777777" w:rsidTr="00982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Borders>
              <w:left w:val="none" w:sz="0" w:space="0" w:color="auto"/>
              <w:right w:val="none" w:sz="0" w:space="0" w:color="auto"/>
            </w:tcBorders>
            <w:shd w:val="clear" w:color="auto" w:fill="auto"/>
          </w:tcPr>
          <w:p w14:paraId="6D64AB34" w14:textId="128865AA" w:rsidR="00982B0E" w:rsidRDefault="0070663B">
            <w:pPr>
              <w:spacing w:after="0" w:line="276" w:lineRule="auto"/>
              <w:ind w:left="0" w:right="57" w:firstLine="0"/>
              <w:contextualSpacing/>
              <w:rPr>
                <w:rStyle w:val="Accentuation"/>
                <w:i w:val="0"/>
                <w:sz w:val="21"/>
                <w:szCs w:val="21"/>
              </w:rPr>
            </w:pPr>
            <w:r>
              <w:rPr>
                <w:rStyle w:val="Accentuation"/>
                <w:sz w:val="21"/>
                <w:szCs w:val="21"/>
              </w:rPr>
              <w:t>2</w:t>
            </w:r>
            <w:r>
              <w:rPr>
                <w:rStyle w:val="Accentuation"/>
              </w:rPr>
              <w:t>4</w:t>
            </w:r>
            <w:r w:rsidR="008C4F34">
              <w:rPr>
                <w:rStyle w:val="Accentuation"/>
                <w:sz w:val="21"/>
                <w:szCs w:val="21"/>
              </w:rPr>
              <w:t xml:space="preserve"> février 2022</w:t>
            </w:r>
          </w:p>
        </w:tc>
        <w:tc>
          <w:tcPr>
            <w:tcW w:w="1255" w:type="dxa"/>
            <w:tcBorders>
              <w:left w:val="none" w:sz="0" w:space="0" w:color="auto"/>
              <w:right w:val="none" w:sz="0" w:space="0" w:color="auto"/>
            </w:tcBorders>
            <w:shd w:val="clear" w:color="auto" w:fill="auto"/>
          </w:tcPr>
          <w:p w14:paraId="4A08DBB5" w14:textId="3F1FFB5D" w:rsidR="00982B0E" w:rsidRDefault="0095328B">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i w:val="0"/>
                <w:sz w:val="21"/>
                <w:szCs w:val="21"/>
              </w:rPr>
              <w:t>Co</w:t>
            </w:r>
            <w:r>
              <w:rPr>
                <w:rStyle w:val="Accentuation"/>
                <w:sz w:val="21"/>
                <w:szCs w:val="21"/>
              </w:rPr>
              <w:t xml:space="preserve">mmune </w:t>
            </w:r>
            <w:r w:rsidR="0017308F">
              <w:rPr>
                <w:rStyle w:val="Accentuation"/>
                <w:sz w:val="21"/>
                <w:szCs w:val="21"/>
              </w:rPr>
              <w:t>u</w:t>
            </w:r>
            <w:r w:rsidR="0017308F">
              <w:rPr>
                <w:rStyle w:val="Accentuation"/>
              </w:rPr>
              <w:t>rbaine de Kankan</w:t>
            </w:r>
          </w:p>
        </w:tc>
        <w:tc>
          <w:tcPr>
            <w:tcW w:w="1720" w:type="dxa"/>
            <w:tcBorders>
              <w:left w:val="none" w:sz="0" w:space="0" w:color="auto"/>
              <w:right w:val="none" w:sz="0" w:space="0" w:color="auto"/>
            </w:tcBorders>
            <w:shd w:val="clear" w:color="auto" w:fill="auto"/>
          </w:tcPr>
          <w:p w14:paraId="50E1854C" w14:textId="77777777"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 Autorités locales</w:t>
            </w:r>
          </w:p>
          <w:p w14:paraId="76C38694" w14:textId="77777777"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 Services techniques</w:t>
            </w:r>
          </w:p>
          <w:p w14:paraId="460ED107" w14:textId="77777777"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 Organisations paysannes</w:t>
            </w:r>
          </w:p>
          <w:p w14:paraId="4175DDB9" w14:textId="77777777"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 Bénéficiaires</w:t>
            </w:r>
          </w:p>
          <w:p w14:paraId="61C7D66D" w14:textId="77777777" w:rsidR="00982B0E" w:rsidRDefault="00982B0E">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p>
        </w:tc>
        <w:tc>
          <w:tcPr>
            <w:tcW w:w="1463" w:type="dxa"/>
            <w:tcBorders>
              <w:left w:val="none" w:sz="0" w:space="0" w:color="auto"/>
              <w:right w:val="none" w:sz="0" w:space="0" w:color="auto"/>
            </w:tcBorders>
            <w:shd w:val="clear" w:color="auto" w:fill="auto"/>
          </w:tcPr>
          <w:p w14:paraId="4A79F3BB" w14:textId="57880BEC" w:rsidR="00982B0E" w:rsidRDefault="0070663B">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1</w:t>
            </w:r>
            <w:r w:rsidR="008C4F34">
              <w:rPr>
                <w:rStyle w:val="Accentuation"/>
                <w:sz w:val="21"/>
                <w:szCs w:val="21"/>
              </w:rPr>
              <w:t>h</w:t>
            </w:r>
            <w:r>
              <w:rPr>
                <w:rStyle w:val="Accentuation"/>
                <w:sz w:val="21"/>
                <w:szCs w:val="21"/>
              </w:rPr>
              <w:t>2</w:t>
            </w:r>
            <w:r w:rsidR="004D1C4D">
              <w:rPr>
                <w:rStyle w:val="Accentuation"/>
              </w:rPr>
              <w:t>0 minutes</w:t>
            </w:r>
          </w:p>
        </w:tc>
        <w:tc>
          <w:tcPr>
            <w:tcW w:w="1463" w:type="dxa"/>
            <w:tcBorders>
              <w:left w:val="none" w:sz="0" w:space="0" w:color="auto"/>
              <w:right w:val="none" w:sz="0" w:space="0" w:color="auto"/>
            </w:tcBorders>
            <w:shd w:val="clear" w:color="auto" w:fill="auto"/>
          </w:tcPr>
          <w:p w14:paraId="4388287F" w14:textId="2981E128" w:rsidR="00982B0E" w:rsidRDefault="0070663B">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i w:val="0"/>
                <w:sz w:val="21"/>
                <w:szCs w:val="21"/>
              </w:rPr>
              <w:t>2</w:t>
            </w:r>
            <w:r>
              <w:rPr>
                <w:rStyle w:val="Accentuation"/>
              </w:rPr>
              <w:t>4</w:t>
            </w:r>
          </w:p>
        </w:tc>
        <w:tc>
          <w:tcPr>
            <w:tcW w:w="1464" w:type="dxa"/>
            <w:tcBorders>
              <w:left w:val="none" w:sz="0" w:space="0" w:color="auto"/>
              <w:right w:val="none" w:sz="0" w:space="0" w:color="auto"/>
            </w:tcBorders>
            <w:shd w:val="clear" w:color="auto" w:fill="auto"/>
          </w:tcPr>
          <w:p w14:paraId="598668A0" w14:textId="24BDF727" w:rsidR="00982B0E" w:rsidRDefault="00D053F2">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6</w:t>
            </w:r>
            <w:r w:rsidR="008C4F34">
              <w:rPr>
                <w:rStyle w:val="Accentuation"/>
                <w:sz w:val="21"/>
                <w:szCs w:val="21"/>
              </w:rPr>
              <w:t xml:space="preserve"> hommes et</w:t>
            </w:r>
          </w:p>
          <w:p w14:paraId="1468AFD3" w14:textId="74750407" w:rsidR="00982B0E" w:rsidRDefault="00D053F2">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 xml:space="preserve">18 </w:t>
            </w:r>
            <w:r w:rsidR="008C4F34">
              <w:rPr>
                <w:rStyle w:val="Accentuation"/>
                <w:sz w:val="21"/>
                <w:szCs w:val="21"/>
              </w:rPr>
              <w:t>femmes</w:t>
            </w:r>
          </w:p>
        </w:tc>
      </w:tr>
    </w:tbl>
    <w:p w14:paraId="6E48F9D5" w14:textId="77777777" w:rsidR="00982B0E" w:rsidRDefault="00982B0E">
      <w:pPr>
        <w:spacing w:line="276" w:lineRule="auto"/>
        <w:rPr>
          <w:sz w:val="21"/>
          <w:szCs w:val="21"/>
        </w:rPr>
      </w:pPr>
    </w:p>
    <w:p w14:paraId="00A54529" w14:textId="77777777" w:rsidR="00982B0E" w:rsidRDefault="00982B0E">
      <w:pPr>
        <w:pStyle w:val="Titre3"/>
        <w:spacing w:line="276" w:lineRule="auto"/>
        <w:ind w:left="0" w:firstLine="0"/>
        <w:jc w:val="both"/>
        <w:rPr>
          <w:i w:val="0"/>
          <w:sz w:val="21"/>
          <w:szCs w:val="21"/>
        </w:rPr>
      </w:pPr>
    </w:p>
    <w:p w14:paraId="5F5AF535" w14:textId="77777777" w:rsidR="00982B0E" w:rsidRDefault="008C4F34">
      <w:pPr>
        <w:pStyle w:val="Titre3"/>
        <w:spacing w:line="276" w:lineRule="auto"/>
        <w:ind w:left="0" w:firstLine="0"/>
        <w:jc w:val="both"/>
        <w:rPr>
          <w:i w:val="0"/>
          <w:sz w:val="21"/>
          <w:szCs w:val="21"/>
        </w:rPr>
      </w:pPr>
      <w:bookmarkStart w:id="121" w:name="_Toc101366066"/>
      <w:r>
        <w:rPr>
          <w:i w:val="0"/>
          <w:sz w:val="21"/>
          <w:szCs w:val="21"/>
        </w:rPr>
        <w:t>1.7.2. Résultats des Consultations des Parties Prenantes</w:t>
      </w:r>
      <w:bookmarkEnd w:id="121"/>
    </w:p>
    <w:p w14:paraId="3F7DDEC0" w14:textId="7CF504C0" w:rsidR="00982B0E" w:rsidRDefault="008C4F34">
      <w:pPr>
        <w:spacing w:after="0" w:line="276" w:lineRule="auto"/>
        <w:ind w:left="0" w:right="0" w:firstLine="0"/>
        <w:rPr>
          <w:sz w:val="21"/>
          <w:szCs w:val="21"/>
        </w:rPr>
        <w:sectPr w:rsidR="00982B0E">
          <w:headerReference w:type="default" r:id="rId11"/>
          <w:footerReference w:type="default" r:id="rId12"/>
          <w:pgSz w:w="11906" w:h="16838"/>
          <w:pgMar w:top="1417" w:right="1417" w:bottom="1417" w:left="1417" w:header="709" w:footer="709" w:gutter="0"/>
          <w:cols w:space="708"/>
          <w:docGrid w:linePitch="360"/>
        </w:sectPr>
      </w:pPr>
      <w:r>
        <w:rPr>
          <w:sz w:val="21"/>
          <w:szCs w:val="21"/>
        </w:rPr>
        <w:t xml:space="preserve">La démarche a consisté à prendre contact avec les acteurs en vue d’une large diffusion de l’information au public, puis à prendre rendez-vous avec ces derniers. C’est ainsi que des rencontres avec les autorités administratives préfectorales et élus locaux, les structures techniques du Ministère de l’Agriculture et de l’Élévage celui de l’Environnement et du développement durable, </w:t>
      </w:r>
      <w:r w:rsidR="003F09B0">
        <w:rPr>
          <w:sz w:val="21"/>
          <w:szCs w:val="21"/>
        </w:rPr>
        <w:t xml:space="preserve">et celui de la ville et de l’habitat, </w:t>
      </w:r>
      <w:r>
        <w:rPr>
          <w:sz w:val="21"/>
          <w:szCs w:val="21"/>
        </w:rPr>
        <w:t xml:space="preserve">les OP et les bénéficiaires ont été initiées dans la </w:t>
      </w:r>
      <w:r w:rsidR="00E011AC">
        <w:rPr>
          <w:sz w:val="21"/>
          <w:szCs w:val="21"/>
        </w:rPr>
        <w:t>CU de Kankan</w:t>
      </w:r>
      <w:r>
        <w:rPr>
          <w:sz w:val="21"/>
          <w:szCs w:val="21"/>
        </w:rPr>
        <w:t xml:space="preserve">, le </w:t>
      </w:r>
      <w:r w:rsidR="0070663B">
        <w:rPr>
          <w:sz w:val="21"/>
          <w:szCs w:val="21"/>
        </w:rPr>
        <w:t>24</w:t>
      </w:r>
      <w:r>
        <w:rPr>
          <w:sz w:val="21"/>
          <w:szCs w:val="21"/>
        </w:rPr>
        <w:t xml:space="preserve"> février 2022. </w:t>
      </w:r>
    </w:p>
    <w:p w14:paraId="5AD751A7" w14:textId="77777777" w:rsidR="00982B0E" w:rsidRDefault="00982B0E">
      <w:pPr>
        <w:spacing w:after="0" w:line="276" w:lineRule="auto"/>
        <w:ind w:left="0" w:right="0" w:firstLine="0"/>
        <w:rPr>
          <w:sz w:val="21"/>
          <w:szCs w:val="21"/>
        </w:rPr>
      </w:pPr>
    </w:p>
    <w:p w14:paraId="11644EB6" w14:textId="77777777" w:rsidR="00982B0E" w:rsidRDefault="00982B0E">
      <w:pPr>
        <w:spacing w:after="0" w:line="276" w:lineRule="auto"/>
        <w:ind w:left="0" w:right="0" w:firstLine="0"/>
        <w:rPr>
          <w:sz w:val="21"/>
          <w:szCs w:val="21"/>
        </w:rPr>
      </w:pPr>
    </w:p>
    <w:p w14:paraId="502C43D4" w14:textId="77777777" w:rsidR="00982B0E" w:rsidRDefault="008C4F34">
      <w:pPr>
        <w:spacing w:after="0" w:line="276" w:lineRule="auto"/>
        <w:ind w:left="0" w:right="0" w:firstLine="0"/>
        <w:rPr>
          <w:sz w:val="21"/>
          <w:szCs w:val="21"/>
        </w:rPr>
      </w:pPr>
      <w:r>
        <w:rPr>
          <w:sz w:val="21"/>
          <w:szCs w:val="21"/>
        </w:rPr>
        <w:t xml:space="preserve">Tableau 3 : </w:t>
      </w:r>
      <w:r>
        <w:rPr>
          <w:b/>
          <w:bCs/>
          <w:sz w:val="21"/>
          <w:szCs w:val="21"/>
        </w:rPr>
        <w:t>Les principales craintes, inquiétudes, avis, attentes, suggestions et recommandations se présentent dans le tableau ci-dessous :</w:t>
      </w:r>
    </w:p>
    <w:tbl>
      <w:tblPr>
        <w:tblStyle w:val="Tramemoyenne1-Accent5"/>
        <w:tblW w:w="14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855"/>
        <w:gridCol w:w="4769"/>
        <w:gridCol w:w="4587"/>
      </w:tblGrid>
      <w:tr w:rsidR="00982B0E" w14:paraId="6B6E3C69" w14:textId="77777777" w:rsidTr="004323E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3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330032" w14:textId="77777777" w:rsidR="00982B0E" w:rsidRDefault="008C4F34">
            <w:pPr>
              <w:spacing w:after="0" w:line="276" w:lineRule="auto"/>
              <w:ind w:left="0" w:right="0" w:firstLine="0"/>
              <w:rPr>
                <w:sz w:val="21"/>
                <w:szCs w:val="21"/>
              </w:rPr>
            </w:pPr>
            <w:r>
              <w:rPr>
                <w:bCs w:val="0"/>
                <w:sz w:val="21"/>
                <w:szCs w:val="21"/>
              </w:rPr>
              <w:t>Acteurs</w:t>
            </w:r>
          </w:p>
        </w:tc>
        <w:tc>
          <w:tcPr>
            <w:tcW w:w="285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89B5262" w14:textId="77777777" w:rsidR="00982B0E" w:rsidRDefault="008C4F34">
            <w:pPr>
              <w:spacing w:after="0" w:line="276" w:lineRule="auto"/>
              <w:ind w:left="0" w:right="0" w:firstLine="0"/>
              <w:cnfStyle w:val="100000000000" w:firstRow="1" w:lastRow="0" w:firstColumn="0" w:lastColumn="0" w:oddVBand="0" w:evenVBand="0" w:oddHBand="0" w:evenHBand="0" w:firstRowFirstColumn="0" w:firstRowLastColumn="0" w:lastRowFirstColumn="0" w:lastRowLastColumn="0"/>
              <w:rPr>
                <w:sz w:val="21"/>
                <w:szCs w:val="21"/>
              </w:rPr>
            </w:pPr>
            <w:r>
              <w:rPr>
                <w:bCs w:val="0"/>
                <w:sz w:val="21"/>
                <w:szCs w:val="21"/>
              </w:rPr>
              <w:t>Craintes et inquiétudes</w:t>
            </w:r>
          </w:p>
        </w:tc>
        <w:tc>
          <w:tcPr>
            <w:tcW w:w="476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9B459BC" w14:textId="77777777" w:rsidR="00982B0E" w:rsidRDefault="008C4F34">
            <w:pPr>
              <w:spacing w:after="0" w:line="276" w:lineRule="auto"/>
              <w:ind w:left="0" w:right="0" w:firstLine="0"/>
              <w:cnfStyle w:val="100000000000" w:firstRow="1" w:lastRow="0" w:firstColumn="0" w:lastColumn="0" w:oddVBand="0" w:evenVBand="0" w:oddHBand="0" w:evenHBand="0" w:firstRowFirstColumn="0" w:firstRowLastColumn="0" w:lastRowFirstColumn="0" w:lastRowLastColumn="0"/>
              <w:rPr>
                <w:sz w:val="21"/>
                <w:szCs w:val="21"/>
              </w:rPr>
            </w:pPr>
            <w:r>
              <w:rPr>
                <w:bCs w:val="0"/>
                <w:sz w:val="21"/>
                <w:szCs w:val="21"/>
              </w:rPr>
              <w:t>Avis/Attentes</w:t>
            </w:r>
          </w:p>
        </w:tc>
        <w:tc>
          <w:tcPr>
            <w:tcW w:w="458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6E35CDC" w14:textId="77777777" w:rsidR="00982B0E" w:rsidRDefault="008C4F34">
            <w:pPr>
              <w:spacing w:after="0" w:line="276" w:lineRule="auto"/>
              <w:ind w:left="0" w:right="0" w:firstLine="0"/>
              <w:cnfStyle w:val="100000000000" w:firstRow="1" w:lastRow="0" w:firstColumn="0" w:lastColumn="0" w:oddVBand="0" w:evenVBand="0" w:oddHBand="0" w:evenHBand="0" w:firstRowFirstColumn="0" w:firstRowLastColumn="0" w:lastRowFirstColumn="0" w:lastRowLastColumn="0"/>
              <w:rPr>
                <w:sz w:val="21"/>
                <w:szCs w:val="21"/>
              </w:rPr>
            </w:pPr>
            <w:r>
              <w:rPr>
                <w:bCs w:val="0"/>
                <w:sz w:val="21"/>
                <w:szCs w:val="21"/>
              </w:rPr>
              <w:t>Suggestions/Recommandations</w:t>
            </w:r>
          </w:p>
        </w:tc>
      </w:tr>
      <w:tr w:rsidR="00982B0E" w14:paraId="2BB623A2" w14:textId="77777777" w:rsidTr="00982B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Borders>
              <w:right w:val="none" w:sz="0" w:space="0" w:color="auto"/>
            </w:tcBorders>
            <w:shd w:val="clear" w:color="auto" w:fill="auto"/>
          </w:tcPr>
          <w:p w14:paraId="7F1075D6" w14:textId="77777777" w:rsidR="00982B0E" w:rsidRDefault="008C4F34">
            <w:pPr>
              <w:spacing w:after="0" w:line="276" w:lineRule="auto"/>
              <w:ind w:left="0" w:right="0" w:firstLine="0"/>
              <w:rPr>
                <w:sz w:val="21"/>
                <w:szCs w:val="21"/>
              </w:rPr>
            </w:pPr>
            <w:r>
              <w:rPr>
                <w:b w:val="0"/>
                <w:bCs w:val="0"/>
                <w:sz w:val="21"/>
                <w:szCs w:val="21"/>
              </w:rPr>
              <w:t>Autorités locales</w:t>
            </w:r>
          </w:p>
        </w:tc>
        <w:tc>
          <w:tcPr>
            <w:tcW w:w="2855" w:type="dxa"/>
            <w:tcBorders>
              <w:left w:val="none" w:sz="0" w:space="0" w:color="auto"/>
              <w:right w:val="none" w:sz="0" w:space="0" w:color="auto"/>
            </w:tcBorders>
            <w:shd w:val="clear" w:color="auto" w:fill="auto"/>
          </w:tcPr>
          <w:p w14:paraId="35858FF3"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le déficit d’information et de communication sur le sous- projet ;</w:t>
            </w:r>
          </w:p>
          <w:p w14:paraId="5FF024D5"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l’exclusion des autorités dans la mise en œuvre du projet</w:t>
            </w:r>
          </w:p>
        </w:tc>
        <w:tc>
          <w:tcPr>
            <w:tcW w:w="4769" w:type="dxa"/>
            <w:tcBorders>
              <w:left w:val="none" w:sz="0" w:space="0" w:color="auto"/>
              <w:right w:val="none" w:sz="0" w:space="0" w:color="auto"/>
            </w:tcBorders>
            <w:shd w:val="clear" w:color="auto" w:fill="auto"/>
          </w:tcPr>
          <w:p w14:paraId="1AC1EB21" w14:textId="77777777" w:rsidR="00982B0E" w:rsidRDefault="00982B0E">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p>
          <w:p w14:paraId="1C660C1C"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Les autorités locales sont favorables au Projet qui suscite beaucoup d'espoir dans la localité. En effet, elles estiment que c’est une opportunité de développement de l'agriculture et l'élevage qui sont leurs activités principales de la zone.</w:t>
            </w:r>
          </w:p>
          <w:p w14:paraId="11EB4DB7" w14:textId="20ADEA8B"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La construction du marché de </w:t>
            </w:r>
            <w:r w:rsidR="003B177A">
              <w:rPr>
                <w:sz w:val="21"/>
                <w:szCs w:val="21"/>
              </w:rPr>
              <w:t>collecte</w:t>
            </w:r>
            <w:r>
              <w:rPr>
                <w:sz w:val="21"/>
                <w:szCs w:val="21"/>
              </w:rPr>
              <w:t xml:space="preserve"> va générer des emplois notamment pour les jeunes et les femmes.</w:t>
            </w:r>
          </w:p>
          <w:p w14:paraId="0B111A29"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L'autonomisation des femmes à travers des activités génératrices de revenus (AGR) et la formation des bénéficiaires.</w:t>
            </w:r>
          </w:p>
        </w:tc>
        <w:tc>
          <w:tcPr>
            <w:tcW w:w="4587" w:type="dxa"/>
            <w:tcBorders>
              <w:left w:val="none" w:sz="0" w:space="0" w:color="auto"/>
            </w:tcBorders>
            <w:shd w:val="clear" w:color="auto" w:fill="auto"/>
          </w:tcPr>
          <w:p w14:paraId="2A253E9C"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Renforcer la communication avec les autorités locales </w:t>
            </w:r>
          </w:p>
          <w:p w14:paraId="71DFA47C"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Impliquer les autorités locales dans la mise en œuvre du sous-projet</w:t>
            </w:r>
          </w:p>
        </w:tc>
      </w:tr>
      <w:tr w:rsidR="00982B0E" w14:paraId="7C51BBD5" w14:textId="77777777" w:rsidTr="00982B0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Borders>
              <w:right w:val="none" w:sz="0" w:space="0" w:color="auto"/>
            </w:tcBorders>
            <w:shd w:val="clear" w:color="auto" w:fill="auto"/>
          </w:tcPr>
          <w:p w14:paraId="0581B7A0" w14:textId="77777777" w:rsidR="00982B0E" w:rsidRDefault="008C4F34">
            <w:pPr>
              <w:spacing w:after="0" w:line="276" w:lineRule="auto"/>
              <w:ind w:left="0" w:right="0" w:firstLine="0"/>
              <w:rPr>
                <w:sz w:val="21"/>
                <w:szCs w:val="21"/>
              </w:rPr>
            </w:pPr>
            <w:r>
              <w:rPr>
                <w:b w:val="0"/>
                <w:bCs w:val="0"/>
                <w:sz w:val="21"/>
                <w:szCs w:val="21"/>
              </w:rPr>
              <w:t>Services techniques</w:t>
            </w:r>
          </w:p>
        </w:tc>
        <w:tc>
          <w:tcPr>
            <w:tcW w:w="2855" w:type="dxa"/>
            <w:tcBorders>
              <w:left w:val="none" w:sz="0" w:space="0" w:color="auto"/>
              <w:right w:val="none" w:sz="0" w:space="0" w:color="auto"/>
            </w:tcBorders>
            <w:shd w:val="clear" w:color="auto" w:fill="auto"/>
          </w:tcPr>
          <w:p w14:paraId="5C6E2A53"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Risques de conflits fonciers</w:t>
            </w:r>
          </w:p>
          <w:p w14:paraId="095A8AA5"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Non implication des dans la réalisation des activités</w:t>
            </w:r>
          </w:p>
          <w:p w14:paraId="7185A345"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Non- respect des mesures environnementales et sociales ;</w:t>
            </w:r>
          </w:p>
          <w:p w14:paraId="2ED58B46"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Faible fréquentation du marché</w:t>
            </w:r>
          </w:p>
          <w:p w14:paraId="514CC3FC" w14:textId="77777777" w:rsidR="00982B0E" w:rsidRDefault="00982B0E">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p>
          <w:p w14:paraId="0907864C" w14:textId="77777777" w:rsidR="00982B0E" w:rsidRDefault="00982B0E">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p>
        </w:tc>
        <w:tc>
          <w:tcPr>
            <w:tcW w:w="4769" w:type="dxa"/>
            <w:tcBorders>
              <w:left w:val="none" w:sz="0" w:space="0" w:color="auto"/>
              <w:right w:val="none" w:sz="0" w:space="0" w:color="auto"/>
            </w:tcBorders>
            <w:shd w:val="clear" w:color="auto" w:fill="auto"/>
          </w:tcPr>
          <w:p w14:paraId="00B7CCBB"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la création d’emplois</w:t>
            </w:r>
          </w:p>
          <w:p w14:paraId="2635E17A"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la commercialisation de  du maïs et du soja</w:t>
            </w:r>
          </w:p>
          <w:p w14:paraId="7C17B9FE"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l’amélioration de revenus des producteurs du maïs et du soja.</w:t>
            </w:r>
          </w:p>
          <w:p w14:paraId="35474537" w14:textId="77777777" w:rsidR="00982B0E" w:rsidRDefault="00982B0E">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p>
        </w:tc>
        <w:tc>
          <w:tcPr>
            <w:tcW w:w="4587" w:type="dxa"/>
            <w:tcBorders>
              <w:left w:val="none" w:sz="0" w:space="0" w:color="auto"/>
            </w:tcBorders>
            <w:shd w:val="clear" w:color="auto" w:fill="auto"/>
          </w:tcPr>
          <w:p w14:paraId="0A371B7C"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Choisir les domaines appartenant à l’Etat. </w:t>
            </w:r>
          </w:p>
          <w:p w14:paraId="7F2628FA"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Impliquer et renforcer les capacités des services techniques dans l’encadrement des bénéficiaires</w:t>
            </w:r>
          </w:p>
          <w:p w14:paraId="75FF0337" w14:textId="0E1A98A5"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Impliquer le comité préfectoral de suivi environnemental et social de </w:t>
            </w:r>
            <w:r w:rsidR="007E74A6">
              <w:rPr>
                <w:sz w:val="21"/>
                <w:szCs w:val="21"/>
              </w:rPr>
              <w:t>Kankan</w:t>
            </w:r>
            <w:r>
              <w:rPr>
                <w:sz w:val="21"/>
                <w:szCs w:val="21"/>
              </w:rPr>
              <w:t xml:space="preserve"> dans le suivi du PGES du sous-projet</w:t>
            </w:r>
          </w:p>
          <w:p w14:paraId="532B53AF"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Sensibiliser les bénéficiaires à la bonne gestion du marché ;</w:t>
            </w:r>
          </w:p>
          <w:p w14:paraId="40364068"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Mettre en place un comité de gestion du marché impliquant les services techniques concernés.</w:t>
            </w:r>
          </w:p>
        </w:tc>
      </w:tr>
      <w:tr w:rsidR="00982B0E" w14:paraId="6B062BD8" w14:textId="77777777" w:rsidTr="00982B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Borders>
              <w:right w:val="none" w:sz="0" w:space="0" w:color="auto"/>
            </w:tcBorders>
            <w:shd w:val="clear" w:color="auto" w:fill="auto"/>
          </w:tcPr>
          <w:p w14:paraId="669FC35A" w14:textId="77777777" w:rsidR="00982B0E" w:rsidRDefault="008C4F34">
            <w:pPr>
              <w:spacing w:after="0" w:line="276" w:lineRule="auto"/>
              <w:ind w:left="0" w:right="0" w:firstLine="0"/>
              <w:rPr>
                <w:sz w:val="21"/>
                <w:szCs w:val="21"/>
              </w:rPr>
            </w:pPr>
            <w:r>
              <w:rPr>
                <w:b w:val="0"/>
                <w:bCs w:val="0"/>
                <w:sz w:val="21"/>
                <w:szCs w:val="21"/>
              </w:rPr>
              <w:t>Bénéficiaires</w:t>
            </w:r>
          </w:p>
        </w:tc>
        <w:tc>
          <w:tcPr>
            <w:tcW w:w="2855" w:type="dxa"/>
            <w:tcBorders>
              <w:left w:val="none" w:sz="0" w:space="0" w:color="auto"/>
              <w:right w:val="none" w:sz="0" w:space="0" w:color="auto"/>
            </w:tcBorders>
            <w:shd w:val="clear" w:color="auto" w:fill="auto"/>
          </w:tcPr>
          <w:p w14:paraId="1A163FF8"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-Non-respect des engagements du projet</w:t>
            </w:r>
          </w:p>
          <w:p w14:paraId="62A0D2A0"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Mésentente entre les producteurs et les acheteurs sur le prix du maïs et du soja</w:t>
            </w:r>
          </w:p>
          <w:p w14:paraId="4EBD338B"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Déficit de communication sur le projet </w:t>
            </w:r>
          </w:p>
          <w:p w14:paraId="4B6F3928"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Risques de conflits sociaux</w:t>
            </w:r>
          </w:p>
          <w:p w14:paraId="04F08F53" w14:textId="2BFF9F8B" w:rsidR="00982B0E" w:rsidRDefault="00982B0E">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769" w:type="dxa"/>
            <w:tcBorders>
              <w:left w:val="none" w:sz="0" w:space="0" w:color="auto"/>
              <w:right w:val="none" w:sz="0" w:space="0" w:color="auto"/>
            </w:tcBorders>
            <w:shd w:val="clear" w:color="auto" w:fill="auto"/>
          </w:tcPr>
          <w:p w14:paraId="1BB703D3"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Achat des productions de maïs et du soja. </w:t>
            </w:r>
          </w:p>
          <w:p w14:paraId="571A709F"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Augmentation de revenus des producteurs maïs et du soja</w:t>
            </w:r>
          </w:p>
          <w:p w14:paraId="2C5F5BBB"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Réduction de la pauvreté ; </w:t>
            </w:r>
          </w:p>
          <w:p w14:paraId="614ED1D9"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Création d’emplois pour les jeunes et les femmes.</w:t>
            </w:r>
          </w:p>
          <w:p w14:paraId="27D56586" w14:textId="77777777" w:rsidR="00982B0E" w:rsidRDefault="00982B0E">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p>
          <w:p w14:paraId="40A48A8A" w14:textId="77777777" w:rsidR="00982B0E" w:rsidRDefault="00982B0E">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587" w:type="dxa"/>
            <w:tcBorders>
              <w:left w:val="none" w:sz="0" w:space="0" w:color="auto"/>
            </w:tcBorders>
            <w:shd w:val="clear" w:color="auto" w:fill="auto"/>
          </w:tcPr>
          <w:p w14:paraId="0363A734"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Adopter le langage de la vérité en évitant les fausses promesses dans la communication sur projet.</w:t>
            </w:r>
          </w:p>
          <w:p w14:paraId="6A3D3EDF" w14:textId="77777777" w:rsidR="00614A3F"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Sensibiliser les populations et renforcer la communication sur le sous- projet et ses impacts</w:t>
            </w:r>
            <w:r w:rsidR="00614A3F">
              <w:rPr>
                <w:sz w:val="21"/>
                <w:szCs w:val="21"/>
              </w:rPr>
              <w:t xml:space="preserve"> ;- </w:t>
            </w:r>
          </w:p>
          <w:p w14:paraId="21122BEB" w14:textId="4AA1E8D2" w:rsidR="00982B0E" w:rsidRDefault="00614A3F">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Mettre en place un comité de gestion du marché.</w:t>
            </w:r>
          </w:p>
          <w:p w14:paraId="512B886C"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Renforcer la capacité des bénéficiaires sur le mode de fixation des prix dans le cadre du projet</w:t>
            </w:r>
          </w:p>
          <w:p w14:paraId="0E1D7DF7"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Renforcer la sensibilisation et la communication avec les bénéficiaires sur le sous- projet et les réalisations prévues</w:t>
            </w:r>
          </w:p>
          <w:p w14:paraId="1C762155"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Appuyer les producteurs de maïs et du soja en en semences, intrants, pesticides et matériels agricoles ;</w:t>
            </w:r>
          </w:p>
          <w:p w14:paraId="7AE980FC" w14:textId="738A6E48"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w:t>
            </w:r>
          </w:p>
        </w:tc>
      </w:tr>
      <w:tr w:rsidR="00982B0E" w14:paraId="63D16382" w14:textId="77777777" w:rsidTr="00982B0E">
        <w:trPr>
          <w:cnfStyle w:val="000000010000" w:firstRow="0" w:lastRow="0" w:firstColumn="0" w:lastColumn="0" w:oddVBand="0" w:evenVBand="0" w:oddHBand="0" w:evenHBand="1" w:firstRowFirstColumn="0" w:firstRowLastColumn="0" w:lastRowFirstColumn="0" w:lastRowLastColumn="0"/>
          <w:trHeight w:val="1690"/>
          <w:jc w:val="center"/>
        </w:trPr>
        <w:tc>
          <w:tcPr>
            <w:cnfStyle w:val="001000000000" w:firstRow="0" w:lastRow="0" w:firstColumn="1" w:lastColumn="0" w:oddVBand="0" w:evenVBand="0" w:oddHBand="0" w:evenHBand="0" w:firstRowFirstColumn="0" w:firstRowLastColumn="0" w:lastRowFirstColumn="0" w:lastRowLastColumn="0"/>
            <w:tcW w:w="2237" w:type="dxa"/>
            <w:tcBorders>
              <w:right w:val="none" w:sz="0" w:space="0" w:color="auto"/>
            </w:tcBorders>
            <w:shd w:val="clear" w:color="auto" w:fill="auto"/>
          </w:tcPr>
          <w:p w14:paraId="66CCF7AD" w14:textId="77777777" w:rsidR="00982B0E" w:rsidRDefault="008C4F34">
            <w:pPr>
              <w:spacing w:after="0" w:line="276" w:lineRule="auto"/>
              <w:ind w:left="0" w:right="0" w:firstLine="0"/>
              <w:rPr>
                <w:sz w:val="21"/>
                <w:szCs w:val="21"/>
              </w:rPr>
            </w:pPr>
            <w:r>
              <w:rPr>
                <w:b w:val="0"/>
                <w:bCs w:val="0"/>
                <w:sz w:val="21"/>
                <w:szCs w:val="21"/>
              </w:rPr>
              <w:t>Organisations paysannes</w:t>
            </w:r>
          </w:p>
        </w:tc>
        <w:tc>
          <w:tcPr>
            <w:tcW w:w="2855" w:type="dxa"/>
            <w:tcBorders>
              <w:left w:val="none" w:sz="0" w:space="0" w:color="auto"/>
              <w:right w:val="none" w:sz="0" w:space="0" w:color="auto"/>
            </w:tcBorders>
            <w:shd w:val="clear" w:color="auto" w:fill="auto"/>
          </w:tcPr>
          <w:p w14:paraId="60468B93"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Mauvaise gestion du marché par les bénéficiaires </w:t>
            </w:r>
          </w:p>
          <w:p w14:paraId="0D657D8B"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Conflits entre les services techniques de l’Agriculture et la Faitière (Fuproma) ;</w:t>
            </w:r>
          </w:p>
          <w:p w14:paraId="098DE9A2"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Exclusion de la Fuproma dans la gestion du marché.   </w:t>
            </w:r>
          </w:p>
          <w:p w14:paraId="24489ECE" w14:textId="77777777" w:rsidR="00982B0E" w:rsidRDefault="00982B0E">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p>
        </w:tc>
        <w:tc>
          <w:tcPr>
            <w:tcW w:w="4769" w:type="dxa"/>
            <w:tcBorders>
              <w:left w:val="none" w:sz="0" w:space="0" w:color="auto"/>
              <w:right w:val="none" w:sz="0" w:space="0" w:color="auto"/>
            </w:tcBorders>
            <w:shd w:val="clear" w:color="auto" w:fill="auto"/>
          </w:tcPr>
          <w:p w14:paraId="11010C19"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Facilitation de la commercialisation du maïs et soja ; </w:t>
            </w:r>
          </w:p>
          <w:p w14:paraId="7039C497"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Opportunité d’accroître la productivité du maïs et du soja ;</w:t>
            </w:r>
          </w:p>
          <w:p w14:paraId="7337C6D2"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Attractivité des paysans pour la culture de maïs et du soja</w:t>
            </w:r>
          </w:p>
          <w:p w14:paraId="3DD34AC5"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Opportunité de création d’emplois pour les jeunes et les femmes</w:t>
            </w:r>
          </w:p>
          <w:p w14:paraId="6DE8315E" w14:textId="239244D2"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Disponibilité dans le marché de </w:t>
            </w:r>
            <w:r w:rsidR="003B177A">
              <w:rPr>
                <w:sz w:val="21"/>
                <w:szCs w:val="21"/>
              </w:rPr>
              <w:t>Collecte</w:t>
            </w:r>
            <w:r>
              <w:rPr>
                <w:sz w:val="21"/>
                <w:szCs w:val="21"/>
              </w:rPr>
              <w:t xml:space="preserve"> des matières premières pour l’alimentation de l’unité de production d’aliments pour bétail de </w:t>
            </w:r>
            <w:r w:rsidR="007E74A6">
              <w:rPr>
                <w:sz w:val="21"/>
                <w:szCs w:val="21"/>
              </w:rPr>
              <w:t>Kankan</w:t>
            </w:r>
          </w:p>
        </w:tc>
        <w:tc>
          <w:tcPr>
            <w:tcW w:w="4587" w:type="dxa"/>
            <w:tcBorders>
              <w:left w:val="none" w:sz="0" w:space="0" w:color="auto"/>
            </w:tcBorders>
            <w:shd w:val="clear" w:color="auto" w:fill="auto"/>
          </w:tcPr>
          <w:p w14:paraId="7FBAE020"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Mettre en place un comité de gestion du marché ;</w:t>
            </w:r>
          </w:p>
          <w:p w14:paraId="3F352AEE"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Clarifier les rôles et responsabilités des acteurs dans la gestion du marché ;</w:t>
            </w:r>
          </w:p>
          <w:p w14:paraId="75BCB750"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Impliquer la Fédération des unions de producteurs de maïs dans la gestion du marché.</w:t>
            </w:r>
            <w:r>
              <w:rPr>
                <w:sz w:val="21"/>
                <w:szCs w:val="21"/>
              </w:rPr>
              <w:tab/>
            </w:r>
          </w:p>
        </w:tc>
      </w:tr>
    </w:tbl>
    <w:p w14:paraId="72E35E58" w14:textId="77777777" w:rsidR="00982B0E" w:rsidRDefault="00982B0E">
      <w:pPr>
        <w:spacing w:after="0" w:line="276" w:lineRule="auto"/>
        <w:ind w:left="0" w:right="0" w:firstLine="0"/>
        <w:rPr>
          <w:sz w:val="21"/>
          <w:szCs w:val="21"/>
        </w:rPr>
      </w:pPr>
    </w:p>
    <w:p w14:paraId="17A75A4B" w14:textId="77777777" w:rsidR="00982B0E" w:rsidRDefault="00982B0E">
      <w:pPr>
        <w:spacing w:after="0" w:line="276" w:lineRule="auto"/>
        <w:ind w:left="0" w:right="0" w:firstLine="0"/>
        <w:rPr>
          <w:b/>
          <w:bCs/>
          <w:sz w:val="21"/>
          <w:szCs w:val="21"/>
        </w:rPr>
        <w:sectPr w:rsidR="00982B0E">
          <w:pgSz w:w="16838" w:h="11906" w:orient="landscape"/>
          <w:pgMar w:top="1417" w:right="1417" w:bottom="1417" w:left="1417" w:header="709" w:footer="709" w:gutter="0"/>
          <w:cols w:space="708"/>
          <w:docGrid w:linePitch="360"/>
        </w:sectPr>
      </w:pPr>
    </w:p>
    <w:p w14:paraId="0A3FC0B2" w14:textId="77777777" w:rsidR="00982B0E" w:rsidRDefault="008C4F34">
      <w:pPr>
        <w:spacing w:after="0" w:line="276" w:lineRule="auto"/>
        <w:ind w:left="0" w:right="0" w:firstLine="0"/>
        <w:rPr>
          <w:b/>
          <w:bCs/>
          <w:sz w:val="21"/>
          <w:szCs w:val="21"/>
        </w:rPr>
      </w:pPr>
      <w:r>
        <w:rPr>
          <w:b/>
          <w:bCs/>
          <w:sz w:val="21"/>
          <w:szCs w:val="21"/>
        </w:rPr>
        <w:t>1.7.3. Analyse des résultats des consultations</w:t>
      </w:r>
    </w:p>
    <w:p w14:paraId="4AD03126" w14:textId="2FDA2055" w:rsidR="00982B0E" w:rsidRDefault="008C4F34">
      <w:pPr>
        <w:spacing w:after="0" w:line="276" w:lineRule="auto"/>
        <w:ind w:left="0" w:right="0" w:firstLine="0"/>
        <w:rPr>
          <w:sz w:val="21"/>
          <w:szCs w:val="21"/>
        </w:rPr>
      </w:pPr>
      <w:r>
        <w:rPr>
          <w:sz w:val="21"/>
          <w:szCs w:val="21"/>
        </w:rPr>
        <w:t xml:space="preserve">Au terme des consultations et rencontres, il ressort des réactions des différents acteurs une approbation générale du projet. En effet, aux yeux des acteurs locaux, le projet présente des avantages majeurs certains pour la zone et dont les plus importants sont : le développement de l’agriculture et l’élevage, la commercialisation du maïs et du soja, la lutte contre la pauvreté, l’accès aux marchés, la création d’emplois ; l’attractivité des paysans pour la culture du maïs et du soja, la disponibilité des matières premières pour l’unité de production d’aliments pour bétail, </w:t>
      </w:r>
      <w:r w:rsidR="0002392E">
        <w:rPr>
          <w:sz w:val="21"/>
          <w:szCs w:val="21"/>
        </w:rPr>
        <w:t xml:space="preserve">la construction d’un marché de </w:t>
      </w:r>
      <w:r w:rsidR="003B177A">
        <w:rPr>
          <w:sz w:val="21"/>
          <w:szCs w:val="21"/>
        </w:rPr>
        <w:t xml:space="preserve">collecte à </w:t>
      </w:r>
      <w:r w:rsidR="000131D8">
        <w:rPr>
          <w:sz w:val="21"/>
          <w:szCs w:val="21"/>
        </w:rPr>
        <w:t>Kankan</w:t>
      </w:r>
      <w:r w:rsidR="0002392E">
        <w:rPr>
          <w:sz w:val="21"/>
          <w:szCs w:val="21"/>
        </w:rPr>
        <w:t xml:space="preserve"> </w:t>
      </w:r>
      <w:r>
        <w:rPr>
          <w:sz w:val="21"/>
          <w:szCs w:val="21"/>
        </w:rPr>
        <w:t>et le renforcement capacités des acteurs.</w:t>
      </w:r>
    </w:p>
    <w:p w14:paraId="2FFA5965" w14:textId="411D84AC" w:rsidR="00982B0E" w:rsidRDefault="008C4F34">
      <w:pPr>
        <w:spacing w:after="0" w:line="276" w:lineRule="auto"/>
        <w:ind w:left="0" w:right="0" w:firstLine="0"/>
        <w:rPr>
          <w:sz w:val="21"/>
          <w:szCs w:val="21"/>
        </w:rPr>
      </w:pPr>
      <w:r>
        <w:rPr>
          <w:sz w:val="21"/>
          <w:szCs w:val="21"/>
        </w:rPr>
        <w:t xml:space="preserve">Cependant, même si on note une forte attente de la part des populations susceptibles de bénéficier du projet et de ses opportunités pressenties, des préoccupations liées au respect des engagements, les risques de conflits entre vendeurs et acheteurs sur la fixation des prix, l’exclusion de la Fuproma dans la gestion du marché, la mauvaise gestion du marché par les bénéficiaires, les risques de conflits entre les services techniques de l’agriculture et </w:t>
      </w:r>
      <w:r w:rsidR="009C5C12">
        <w:rPr>
          <w:sz w:val="21"/>
          <w:szCs w:val="21"/>
        </w:rPr>
        <w:t xml:space="preserve">de </w:t>
      </w:r>
      <w:r>
        <w:rPr>
          <w:sz w:val="21"/>
          <w:szCs w:val="21"/>
        </w:rPr>
        <w:t xml:space="preserve">la Fuproma,  Non-implication des autorités locales dans la gestion du marché. Le projet gagnerait à développer des stratégies d’information, de communication et de sensibilisation pour capitaliser et renforcer pour une meilleure gestion du marché afin d’assurer une meilleure adhésion des bénéficiaires au projet. </w:t>
      </w:r>
    </w:p>
    <w:p w14:paraId="32444252" w14:textId="77777777" w:rsidR="00982B0E" w:rsidRDefault="008C4F34">
      <w:pPr>
        <w:spacing w:after="0" w:line="276" w:lineRule="auto"/>
        <w:ind w:left="0" w:right="0" w:firstLine="0"/>
        <w:rPr>
          <w:sz w:val="21"/>
          <w:szCs w:val="21"/>
        </w:rPr>
      </w:pPr>
      <w:r>
        <w:rPr>
          <w:sz w:val="21"/>
          <w:szCs w:val="21"/>
        </w:rPr>
        <w:t>Toutefois, le promoteur s’est engagé à prendre en compte les craintes et attentes ainsi que les suggestions et recommandations des parties prenantes consultées dans la mise en œuvre du sous-projet. Les enjeux environnementaux et sociaux liés à la mise en œuvre du sous-projet sont traités dans la présente NIES.</w:t>
      </w:r>
    </w:p>
    <w:p w14:paraId="7FB11A54" w14:textId="77777777" w:rsidR="00982B0E" w:rsidRDefault="00982B0E">
      <w:pPr>
        <w:spacing w:after="0" w:line="276" w:lineRule="auto"/>
        <w:ind w:left="0" w:right="0" w:firstLine="0"/>
        <w:rPr>
          <w:sz w:val="21"/>
          <w:szCs w:val="21"/>
        </w:rPr>
      </w:pPr>
    </w:p>
    <w:p w14:paraId="484C00DA" w14:textId="77777777" w:rsidR="00982B0E" w:rsidRDefault="008C4F34">
      <w:pPr>
        <w:pStyle w:val="Titre2"/>
        <w:spacing w:line="276" w:lineRule="auto"/>
        <w:ind w:left="0" w:firstLine="0"/>
        <w:jc w:val="both"/>
        <w:rPr>
          <w:b w:val="0"/>
          <w:sz w:val="21"/>
          <w:szCs w:val="21"/>
        </w:rPr>
      </w:pPr>
      <w:bookmarkStart w:id="122" w:name="_Toc87818714"/>
      <w:bookmarkStart w:id="123" w:name="_Toc101366067"/>
      <w:r>
        <w:rPr>
          <w:sz w:val="21"/>
          <w:szCs w:val="21"/>
        </w:rPr>
        <w:t>1.8. Plan de Gestion Environnementale et Sociale</w:t>
      </w:r>
      <w:bookmarkEnd w:id="111"/>
      <w:bookmarkEnd w:id="112"/>
      <w:bookmarkEnd w:id="113"/>
      <w:bookmarkEnd w:id="114"/>
      <w:bookmarkEnd w:id="115"/>
      <w:bookmarkEnd w:id="116"/>
      <w:bookmarkEnd w:id="117"/>
      <w:bookmarkEnd w:id="118"/>
      <w:bookmarkEnd w:id="122"/>
      <w:bookmarkEnd w:id="123"/>
    </w:p>
    <w:p w14:paraId="26C97A3F" w14:textId="77777777" w:rsidR="00982B0E" w:rsidRDefault="008C4F34">
      <w:pPr>
        <w:spacing w:after="231" w:line="276" w:lineRule="auto"/>
        <w:ind w:left="0"/>
        <w:rPr>
          <w:sz w:val="21"/>
          <w:szCs w:val="21"/>
        </w:rPr>
      </w:pPr>
      <w:r>
        <w:rPr>
          <w:sz w:val="21"/>
          <w:szCs w:val="21"/>
        </w:rPr>
        <w:t xml:space="preserve">Le présent Plan de Gestion Environnementale et Sociale (PGES) présente l’ensemble des dispositions nécessaires à la mise en œuvre des mesures d’atténuation, de compensation et de bonification prévues dans le cadre du présent projet.  </w:t>
      </w:r>
    </w:p>
    <w:p w14:paraId="1A638E91" w14:textId="77777777" w:rsidR="00982B0E" w:rsidRDefault="008C4F34">
      <w:pPr>
        <w:spacing w:after="229" w:line="276" w:lineRule="auto"/>
        <w:ind w:left="0"/>
        <w:rPr>
          <w:sz w:val="21"/>
          <w:szCs w:val="21"/>
        </w:rPr>
      </w:pPr>
      <w:r>
        <w:rPr>
          <w:sz w:val="21"/>
          <w:szCs w:val="21"/>
        </w:rPr>
        <w:t xml:space="preserve">Il est un élément essentiel du rapport de NIES qui :  </w:t>
      </w:r>
    </w:p>
    <w:p w14:paraId="786115AE" w14:textId="77777777" w:rsidR="00982B0E" w:rsidRDefault="008C4F34" w:rsidP="00F2071C">
      <w:pPr>
        <w:pStyle w:val="Paragraphedeliste"/>
        <w:numPr>
          <w:ilvl w:val="0"/>
          <w:numId w:val="67"/>
        </w:numPr>
        <w:spacing w:after="231"/>
        <w:rPr>
          <w:sz w:val="21"/>
          <w:szCs w:val="21"/>
        </w:rPr>
      </w:pPr>
      <w:r>
        <w:rPr>
          <w:sz w:val="21"/>
          <w:szCs w:val="21"/>
        </w:rPr>
        <w:t xml:space="preserve">détermine les conditions requises pour que, l’ensemble des réponses à apporter aux nuisances que pourrait causer le projet, soit apporté en temps voulu et de manière efficace ; </w:t>
      </w:r>
    </w:p>
    <w:p w14:paraId="3F89BF94" w14:textId="77777777" w:rsidR="00982B0E" w:rsidRDefault="008C4F34" w:rsidP="00F2071C">
      <w:pPr>
        <w:pStyle w:val="Paragraphedeliste"/>
        <w:numPr>
          <w:ilvl w:val="0"/>
          <w:numId w:val="67"/>
        </w:numPr>
        <w:rPr>
          <w:sz w:val="21"/>
          <w:szCs w:val="21"/>
        </w:rPr>
      </w:pPr>
      <w:r>
        <w:rPr>
          <w:sz w:val="21"/>
          <w:szCs w:val="21"/>
        </w:rPr>
        <w:t xml:space="preserve">décrit les moyens nécessaires pour satisfaire ces conditions. </w:t>
      </w:r>
    </w:p>
    <w:p w14:paraId="228764EA" w14:textId="77777777" w:rsidR="00982B0E" w:rsidRDefault="008C4F34">
      <w:pPr>
        <w:spacing w:line="276" w:lineRule="auto"/>
        <w:ind w:left="0"/>
        <w:rPr>
          <w:sz w:val="21"/>
          <w:szCs w:val="21"/>
        </w:rPr>
      </w:pPr>
      <w:r>
        <w:rPr>
          <w:sz w:val="21"/>
          <w:szCs w:val="21"/>
        </w:rPr>
        <w:t xml:space="preserve">Le PGES intègre en outre la mise en œuvre des mesures d’atténuation des impacts identifiés ainsi que le plan de surveillance et de suivi environnemental. Il est composé de 3 principaux domaines thématiques : le milieu physique, le milieu biologique et le milieu humain. </w:t>
      </w:r>
    </w:p>
    <w:p w14:paraId="3F3717CF" w14:textId="77777777" w:rsidR="00982B0E" w:rsidRDefault="008C4F34">
      <w:pPr>
        <w:spacing w:line="276" w:lineRule="auto"/>
        <w:ind w:left="0"/>
        <w:rPr>
          <w:sz w:val="21"/>
          <w:szCs w:val="21"/>
        </w:rPr>
      </w:pPr>
      <w:r>
        <w:rPr>
          <w:sz w:val="21"/>
          <w:szCs w:val="21"/>
        </w:rPr>
        <w:t xml:space="preserve"> Le PGES dans sa construction, donne les objectifs, les résultats, les activités, la période de mise en œuvre, les acteurs concernés, les indicateurs objectivement vérifiables, les moyens de vérification de ces indicateurs et l’ordre de priorité.</w:t>
      </w:r>
    </w:p>
    <w:p w14:paraId="3F993FE2" w14:textId="77777777" w:rsidR="00982B0E" w:rsidRDefault="00982B0E">
      <w:pPr>
        <w:pStyle w:val="Titre3"/>
        <w:spacing w:line="276" w:lineRule="auto"/>
        <w:ind w:left="0" w:firstLine="0"/>
        <w:jc w:val="both"/>
        <w:rPr>
          <w:sz w:val="21"/>
          <w:szCs w:val="21"/>
        </w:rPr>
      </w:pPr>
      <w:bookmarkStart w:id="124" w:name="_Toc87818715"/>
    </w:p>
    <w:bookmarkEnd w:id="124"/>
    <w:p w14:paraId="75349937" w14:textId="77777777" w:rsidR="00982B0E" w:rsidRDefault="008C4F34">
      <w:pPr>
        <w:spacing w:line="276" w:lineRule="auto"/>
        <w:ind w:left="0"/>
        <w:rPr>
          <w:sz w:val="21"/>
          <w:szCs w:val="21"/>
        </w:rPr>
      </w:pPr>
      <w:r>
        <w:rPr>
          <w:sz w:val="21"/>
          <w:szCs w:val="21"/>
        </w:rPr>
        <w:t>Les responsabilités dans la mise en œuvre et du suivi sont résumées dans les tableaux ci-dessous :</w:t>
      </w:r>
    </w:p>
    <w:p w14:paraId="7DE6C432" w14:textId="77777777" w:rsidR="00982B0E" w:rsidRDefault="00982B0E">
      <w:pPr>
        <w:spacing w:line="276" w:lineRule="auto"/>
        <w:ind w:left="0"/>
        <w:rPr>
          <w:sz w:val="21"/>
          <w:szCs w:val="21"/>
        </w:rPr>
      </w:pPr>
    </w:p>
    <w:p w14:paraId="19019DB0" w14:textId="77777777" w:rsidR="00982B0E" w:rsidRDefault="00982B0E">
      <w:pPr>
        <w:spacing w:line="276" w:lineRule="auto"/>
        <w:ind w:left="0"/>
        <w:rPr>
          <w:sz w:val="21"/>
          <w:szCs w:val="21"/>
          <w:lang w:val="fr-CA"/>
        </w:rPr>
        <w:sectPr w:rsidR="00982B0E">
          <w:pgSz w:w="11906" w:h="16838"/>
          <w:pgMar w:top="1417" w:right="1417" w:bottom="1417" w:left="1417" w:header="709" w:footer="709" w:gutter="0"/>
          <w:cols w:space="708"/>
          <w:docGrid w:linePitch="360"/>
        </w:sectPr>
      </w:pPr>
    </w:p>
    <w:p w14:paraId="6E0B3596" w14:textId="67C92681" w:rsidR="00982B0E" w:rsidRPr="00E433C8" w:rsidRDefault="00E433C8" w:rsidP="00E433C8">
      <w:pPr>
        <w:spacing w:after="120" w:line="276" w:lineRule="auto"/>
        <w:ind w:left="107" w:right="539" w:hanging="11"/>
        <w:textAlignment w:val="baseline"/>
        <w:rPr>
          <w:sz w:val="21"/>
          <w:szCs w:val="21"/>
        </w:rPr>
      </w:pPr>
      <w:r w:rsidRPr="007407EC">
        <w:rPr>
          <w:b/>
          <w:bCs/>
          <w:sz w:val="21"/>
          <w:szCs w:val="21"/>
        </w:rPr>
        <w:t>Tableau 3 :</w:t>
      </w:r>
      <w:r w:rsidRPr="00E433C8">
        <w:rPr>
          <w:sz w:val="21"/>
          <w:szCs w:val="21"/>
        </w:rPr>
        <w:t xml:space="preserve"> </w:t>
      </w:r>
      <w:r w:rsidR="008C4F34">
        <w:rPr>
          <w:sz w:val="21"/>
          <w:szCs w:val="21"/>
        </w:rPr>
        <w:t>PGES en phase Chantier</w:t>
      </w:r>
    </w:p>
    <w:tbl>
      <w:tblPr>
        <w:tblW w:w="0" w:type="auto"/>
        <w:tblInd w:w="14" w:type="dxa"/>
        <w:tblLayout w:type="fixed"/>
        <w:tblCellMar>
          <w:left w:w="0" w:type="dxa"/>
          <w:right w:w="0" w:type="dxa"/>
        </w:tblCellMar>
        <w:tblLook w:val="04A0" w:firstRow="1" w:lastRow="0" w:firstColumn="1" w:lastColumn="0" w:noHBand="0" w:noVBand="1"/>
      </w:tblPr>
      <w:tblGrid>
        <w:gridCol w:w="2698"/>
        <w:gridCol w:w="3969"/>
        <w:gridCol w:w="1843"/>
        <w:gridCol w:w="4536"/>
        <w:gridCol w:w="1992"/>
      </w:tblGrid>
      <w:tr w:rsidR="00982B0E" w14:paraId="221BA504" w14:textId="77777777" w:rsidTr="004323E9">
        <w:trPr>
          <w:trHeight w:hRule="exact" w:val="523"/>
        </w:trPr>
        <w:tc>
          <w:tcPr>
            <w:tcW w:w="26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F13B4BA" w14:textId="77777777" w:rsidR="00982B0E" w:rsidRDefault="008C4F34">
            <w:pPr>
              <w:spacing w:before="143" w:after="125" w:line="276" w:lineRule="auto"/>
              <w:ind w:right="527"/>
              <w:textAlignment w:val="baseline"/>
              <w:rPr>
                <w:b/>
                <w:sz w:val="21"/>
                <w:szCs w:val="21"/>
              </w:rPr>
            </w:pPr>
            <w:r>
              <w:rPr>
                <w:b/>
                <w:sz w:val="21"/>
                <w:szCs w:val="21"/>
              </w:rPr>
              <w:t>Impacts potentiels</w:t>
            </w:r>
          </w:p>
        </w:tc>
        <w:tc>
          <w:tcPr>
            <w:tcW w:w="396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2091983" w14:textId="77777777" w:rsidR="00982B0E" w:rsidRDefault="008C4F34">
            <w:pPr>
              <w:spacing w:line="276" w:lineRule="auto"/>
              <w:textAlignment w:val="baseline"/>
              <w:rPr>
                <w:b/>
                <w:sz w:val="21"/>
                <w:szCs w:val="21"/>
              </w:rPr>
            </w:pPr>
            <w:r>
              <w:rPr>
                <w:b/>
                <w:sz w:val="21"/>
                <w:szCs w:val="21"/>
              </w:rPr>
              <w:t xml:space="preserve">Mesures d’atténuation ou de </w:t>
            </w:r>
            <w:r>
              <w:rPr>
                <w:b/>
                <w:sz w:val="21"/>
                <w:szCs w:val="21"/>
              </w:rPr>
              <w:br/>
              <w:t>compensation</w:t>
            </w:r>
          </w:p>
        </w:tc>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2249D8A" w14:textId="77777777" w:rsidR="00982B0E" w:rsidRDefault="008C4F34">
            <w:pPr>
              <w:spacing w:before="143" w:after="125" w:line="276" w:lineRule="auto"/>
              <w:ind w:left="111"/>
              <w:textAlignment w:val="baseline"/>
              <w:rPr>
                <w:b/>
                <w:sz w:val="21"/>
                <w:szCs w:val="21"/>
              </w:rPr>
            </w:pPr>
            <w:r>
              <w:rPr>
                <w:b/>
                <w:sz w:val="21"/>
                <w:szCs w:val="21"/>
              </w:rPr>
              <w:t>Responsable</w:t>
            </w:r>
          </w:p>
        </w:tc>
        <w:tc>
          <w:tcPr>
            <w:tcW w:w="453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1BCA727" w14:textId="77777777" w:rsidR="00982B0E" w:rsidRDefault="008C4F34">
            <w:pPr>
              <w:spacing w:before="139" w:after="125" w:line="276" w:lineRule="auto"/>
              <w:ind w:right="1156"/>
              <w:textAlignment w:val="baseline"/>
              <w:rPr>
                <w:b/>
                <w:sz w:val="21"/>
                <w:szCs w:val="21"/>
              </w:rPr>
            </w:pPr>
            <w:r>
              <w:rPr>
                <w:b/>
                <w:sz w:val="21"/>
                <w:szCs w:val="21"/>
              </w:rPr>
              <w:t>Stratégie de mise en œuvre</w:t>
            </w:r>
          </w:p>
        </w:tc>
        <w:tc>
          <w:tcPr>
            <w:tcW w:w="199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D654BDA" w14:textId="77777777" w:rsidR="00982B0E" w:rsidRDefault="008C4F34">
            <w:pPr>
              <w:spacing w:line="276" w:lineRule="auto"/>
              <w:textAlignment w:val="baseline"/>
              <w:rPr>
                <w:b/>
                <w:sz w:val="21"/>
                <w:szCs w:val="21"/>
              </w:rPr>
            </w:pPr>
            <w:r>
              <w:rPr>
                <w:b/>
                <w:sz w:val="21"/>
                <w:szCs w:val="21"/>
              </w:rPr>
              <w:t xml:space="preserve">Echéancier de </w:t>
            </w:r>
            <w:r>
              <w:rPr>
                <w:b/>
                <w:sz w:val="21"/>
                <w:szCs w:val="21"/>
              </w:rPr>
              <w:br/>
              <w:t>réalisation</w:t>
            </w:r>
          </w:p>
        </w:tc>
      </w:tr>
      <w:tr w:rsidR="00982B0E" w14:paraId="49DC62FB" w14:textId="77777777">
        <w:trPr>
          <w:trHeight w:hRule="exact" w:val="1018"/>
        </w:trPr>
        <w:tc>
          <w:tcPr>
            <w:tcW w:w="2698" w:type="dxa"/>
            <w:tcBorders>
              <w:top w:val="single" w:sz="5" w:space="0" w:color="000000"/>
              <w:left w:val="single" w:sz="5" w:space="0" w:color="000000"/>
              <w:bottom w:val="single" w:sz="5" w:space="0" w:color="000000"/>
              <w:right w:val="single" w:sz="5" w:space="0" w:color="000000"/>
            </w:tcBorders>
          </w:tcPr>
          <w:p w14:paraId="1996547C" w14:textId="77777777" w:rsidR="00982B0E" w:rsidRDefault="008C4F34">
            <w:pPr>
              <w:spacing w:after="490" w:line="276" w:lineRule="auto"/>
              <w:ind w:left="108" w:right="540"/>
              <w:textAlignment w:val="baseline"/>
              <w:rPr>
                <w:sz w:val="21"/>
                <w:szCs w:val="21"/>
              </w:rPr>
            </w:pPr>
            <w:r>
              <w:rPr>
                <w:sz w:val="21"/>
                <w:szCs w:val="21"/>
              </w:rPr>
              <w:t>Perte de végétation due aux défrichements</w:t>
            </w:r>
          </w:p>
        </w:tc>
        <w:tc>
          <w:tcPr>
            <w:tcW w:w="3969" w:type="dxa"/>
            <w:tcBorders>
              <w:top w:val="single" w:sz="5" w:space="0" w:color="000000"/>
              <w:left w:val="single" w:sz="5" w:space="0" w:color="000000"/>
              <w:bottom w:val="single" w:sz="5" w:space="0" w:color="000000"/>
              <w:right w:val="single" w:sz="5" w:space="0" w:color="000000"/>
            </w:tcBorders>
          </w:tcPr>
          <w:p w14:paraId="076C49C9" w14:textId="4F51C57A" w:rsidR="00982B0E" w:rsidRDefault="008C4F34">
            <w:pPr>
              <w:spacing w:after="490" w:line="276" w:lineRule="auto"/>
              <w:ind w:left="108" w:right="12"/>
              <w:textAlignment w:val="baseline"/>
              <w:rPr>
                <w:sz w:val="21"/>
                <w:szCs w:val="21"/>
              </w:rPr>
            </w:pPr>
            <w:r>
              <w:rPr>
                <w:sz w:val="21"/>
                <w:szCs w:val="21"/>
              </w:rPr>
              <w:t>Respect strict des limites des zones à défricher</w:t>
            </w:r>
            <w:r w:rsidR="000A2E5C">
              <w:rPr>
                <w:sz w:val="21"/>
                <w:szCs w:val="21"/>
              </w:rPr>
              <w:t> ; Plantation d’arbres d’ombrage et d’enverdissement ;</w:t>
            </w:r>
          </w:p>
          <w:p w14:paraId="3733DE35" w14:textId="4ABB1D9F" w:rsidR="000A2E5C" w:rsidRDefault="000A2E5C">
            <w:pPr>
              <w:spacing w:after="490" w:line="276" w:lineRule="auto"/>
              <w:ind w:left="108" w:right="12"/>
              <w:textAlignment w:val="baseline"/>
              <w:rPr>
                <w:sz w:val="21"/>
                <w:szCs w:val="21"/>
              </w:rPr>
            </w:pPr>
          </w:p>
        </w:tc>
        <w:tc>
          <w:tcPr>
            <w:tcW w:w="1843" w:type="dxa"/>
            <w:tcBorders>
              <w:top w:val="single" w:sz="5" w:space="0" w:color="000000"/>
              <w:left w:val="single" w:sz="5" w:space="0" w:color="000000"/>
              <w:bottom w:val="single" w:sz="5" w:space="0" w:color="000000"/>
              <w:right w:val="single" w:sz="5" w:space="0" w:color="000000"/>
            </w:tcBorders>
          </w:tcPr>
          <w:p w14:paraId="5BE063D4" w14:textId="77777777" w:rsidR="00982B0E" w:rsidRDefault="008C4F34">
            <w:pPr>
              <w:spacing w:line="276" w:lineRule="auto"/>
              <w:ind w:left="144" w:right="576"/>
              <w:textAlignment w:val="baseline"/>
              <w:rPr>
                <w:spacing w:val="-4"/>
                <w:sz w:val="21"/>
                <w:szCs w:val="21"/>
              </w:rPr>
            </w:pPr>
            <w:r>
              <w:rPr>
                <w:spacing w:val="-4"/>
                <w:sz w:val="21"/>
                <w:szCs w:val="21"/>
              </w:rPr>
              <w:t>UGP</w:t>
            </w:r>
          </w:p>
          <w:p w14:paraId="4A62AE48" w14:textId="77777777" w:rsidR="00982B0E" w:rsidRDefault="008C4F34">
            <w:pPr>
              <w:spacing w:before="25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46C4DA12" w14:textId="77777777" w:rsidR="00982B0E" w:rsidRDefault="008C4F34">
            <w:pPr>
              <w:spacing w:after="490" w:line="276" w:lineRule="auto"/>
              <w:ind w:left="108" w:right="1008"/>
              <w:textAlignment w:val="baseline"/>
              <w:rPr>
                <w:sz w:val="21"/>
                <w:szCs w:val="21"/>
              </w:rPr>
            </w:pPr>
            <w:r>
              <w:rPr>
                <w:sz w:val="21"/>
                <w:szCs w:val="21"/>
              </w:rPr>
              <w:t>Paiement des taxes de défrichement en relation avec Direction nationale des Forêts et Faune</w:t>
            </w:r>
          </w:p>
        </w:tc>
        <w:tc>
          <w:tcPr>
            <w:tcW w:w="1992" w:type="dxa"/>
            <w:tcBorders>
              <w:top w:val="single" w:sz="5" w:space="0" w:color="000000"/>
              <w:left w:val="single" w:sz="5" w:space="0" w:color="000000"/>
              <w:bottom w:val="single" w:sz="5" w:space="0" w:color="000000"/>
              <w:right w:val="single" w:sz="5" w:space="0" w:color="000000"/>
            </w:tcBorders>
          </w:tcPr>
          <w:p w14:paraId="08EEBD2F" w14:textId="77777777" w:rsidR="00982B0E" w:rsidRDefault="008C4F34">
            <w:pPr>
              <w:spacing w:after="490" w:line="276" w:lineRule="auto"/>
              <w:ind w:left="108" w:right="648"/>
              <w:textAlignment w:val="baseline"/>
              <w:rPr>
                <w:spacing w:val="-3"/>
                <w:sz w:val="21"/>
                <w:szCs w:val="21"/>
              </w:rPr>
            </w:pPr>
            <w:r>
              <w:rPr>
                <w:spacing w:val="-3"/>
                <w:sz w:val="21"/>
                <w:szCs w:val="21"/>
              </w:rPr>
              <w:t>Au démarrage des travaux</w:t>
            </w:r>
          </w:p>
        </w:tc>
      </w:tr>
      <w:tr w:rsidR="00982B0E" w14:paraId="0C2F8454" w14:textId="77777777">
        <w:trPr>
          <w:trHeight w:hRule="exact" w:val="904"/>
        </w:trPr>
        <w:tc>
          <w:tcPr>
            <w:tcW w:w="2698" w:type="dxa"/>
            <w:tcBorders>
              <w:top w:val="single" w:sz="5" w:space="0" w:color="000000"/>
              <w:left w:val="single" w:sz="5" w:space="0" w:color="000000"/>
              <w:bottom w:val="single" w:sz="5" w:space="0" w:color="000000"/>
              <w:right w:val="single" w:sz="5" w:space="0" w:color="000000"/>
            </w:tcBorders>
          </w:tcPr>
          <w:p w14:paraId="26CE05C9" w14:textId="77777777" w:rsidR="00982B0E" w:rsidRDefault="008C4F34">
            <w:pPr>
              <w:spacing w:after="250" w:line="276" w:lineRule="auto"/>
              <w:ind w:left="108" w:right="432"/>
              <w:textAlignment w:val="baseline"/>
              <w:rPr>
                <w:sz w:val="21"/>
                <w:szCs w:val="21"/>
              </w:rPr>
            </w:pPr>
            <w:r>
              <w:rPr>
                <w:sz w:val="21"/>
                <w:szCs w:val="21"/>
              </w:rPr>
              <w:t>Risques de pollution des eaux de surface / souterraines</w:t>
            </w:r>
          </w:p>
        </w:tc>
        <w:tc>
          <w:tcPr>
            <w:tcW w:w="3969" w:type="dxa"/>
            <w:tcBorders>
              <w:top w:val="single" w:sz="5" w:space="0" w:color="000000"/>
              <w:left w:val="single" w:sz="5" w:space="0" w:color="000000"/>
              <w:bottom w:val="single" w:sz="5" w:space="0" w:color="000000"/>
              <w:right w:val="single" w:sz="5" w:space="0" w:color="000000"/>
            </w:tcBorders>
          </w:tcPr>
          <w:p w14:paraId="48C0B840" w14:textId="77777777" w:rsidR="00982B0E" w:rsidRDefault="008C4F34">
            <w:pPr>
              <w:spacing w:after="250" w:line="276" w:lineRule="auto"/>
              <w:ind w:left="108" w:right="12"/>
              <w:textAlignment w:val="baseline"/>
              <w:rPr>
                <w:sz w:val="21"/>
                <w:szCs w:val="21"/>
              </w:rPr>
            </w:pPr>
            <w:r>
              <w:rPr>
                <w:sz w:val="21"/>
                <w:szCs w:val="21"/>
              </w:rPr>
              <w:t>Collecte des huiles et autres déchets liquides pour évacuation et/ou recyclage</w:t>
            </w:r>
          </w:p>
        </w:tc>
        <w:tc>
          <w:tcPr>
            <w:tcW w:w="1843" w:type="dxa"/>
            <w:tcBorders>
              <w:top w:val="single" w:sz="5" w:space="0" w:color="000000"/>
              <w:left w:val="single" w:sz="5" w:space="0" w:color="000000"/>
              <w:bottom w:val="single" w:sz="5" w:space="0" w:color="000000"/>
              <w:right w:val="single" w:sz="5" w:space="0" w:color="000000"/>
            </w:tcBorders>
          </w:tcPr>
          <w:p w14:paraId="24694CFD" w14:textId="77777777" w:rsidR="00982B0E" w:rsidRDefault="008C4F34">
            <w:pPr>
              <w:spacing w:line="276" w:lineRule="auto"/>
              <w:ind w:left="144" w:right="576"/>
              <w:textAlignment w:val="baseline"/>
              <w:rPr>
                <w:spacing w:val="-4"/>
                <w:sz w:val="21"/>
                <w:szCs w:val="21"/>
              </w:rPr>
            </w:pPr>
            <w:r>
              <w:rPr>
                <w:spacing w:val="-4"/>
                <w:sz w:val="21"/>
                <w:szCs w:val="21"/>
              </w:rPr>
              <w:t>UGP</w:t>
            </w:r>
          </w:p>
          <w:p w14:paraId="76BB424D" w14:textId="77777777" w:rsidR="00982B0E" w:rsidRDefault="008C4F34">
            <w:pPr>
              <w:spacing w:before="26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08EB6D40" w14:textId="77777777" w:rsidR="00982B0E" w:rsidRDefault="008C4F34">
            <w:pPr>
              <w:spacing w:line="276" w:lineRule="auto"/>
              <w:ind w:left="144"/>
              <w:textAlignment w:val="baseline"/>
              <w:rPr>
                <w:spacing w:val="-2"/>
                <w:sz w:val="21"/>
                <w:szCs w:val="21"/>
              </w:rPr>
            </w:pPr>
            <w:r>
              <w:rPr>
                <w:spacing w:val="-2"/>
                <w:sz w:val="21"/>
                <w:szCs w:val="21"/>
              </w:rPr>
              <w:t xml:space="preserve">Assainissement des sites de la base chantier </w:t>
            </w:r>
          </w:p>
          <w:p w14:paraId="4ACAEBAB" w14:textId="77777777" w:rsidR="00982B0E" w:rsidRDefault="008C4F34">
            <w:pPr>
              <w:spacing w:before="7" w:after="250" w:line="276" w:lineRule="auto"/>
              <w:ind w:left="144"/>
              <w:textAlignment w:val="baseline"/>
              <w:rPr>
                <w:sz w:val="21"/>
                <w:szCs w:val="21"/>
              </w:rPr>
            </w:pPr>
            <w:r>
              <w:rPr>
                <w:sz w:val="21"/>
                <w:szCs w:val="21"/>
              </w:rPr>
              <w:t>Suivi de la qualité des eaux</w:t>
            </w:r>
          </w:p>
        </w:tc>
        <w:tc>
          <w:tcPr>
            <w:tcW w:w="1992" w:type="dxa"/>
            <w:tcBorders>
              <w:top w:val="single" w:sz="5" w:space="0" w:color="000000"/>
              <w:left w:val="single" w:sz="5" w:space="0" w:color="000000"/>
              <w:bottom w:val="single" w:sz="5" w:space="0" w:color="000000"/>
              <w:right w:val="single" w:sz="5" w:space="0" w:color="000000"/>
            </w:tcBorders>
          </w:tcPr>
          <w:p w14:paraId="65BFDA88" w14:textId="77777777" w:rsidR="00982B0E" w:rsidRDefault="008C4F34">
            <w:pPr>
              <w:spacing w:after="510" w:line="276" w:lineRule="auto"/>
              <w:ind w:left="108" w:right="864"/>
              <w:textAlignment w:val="baseline"/>
              <w:rPr>
                <w:sz w:val="21"/>
                <w:szCs w:val="21"/>
              </w:rPr>
            </w:pPr>
            <w:r>
              <w:rPr>
                <w:sz w:val="21"/>
                <w:szCs w:val="21"/>
              </w:rPr>
              <w:t>Pendant les travaux</w:t>
            </w:r>
          </w:p>
        </w:tc>
      </w:tr>
      <w:tr w:rsidR="00982B0E" w14:paraId="07B71AC8" w14:textId="77777777">
        <w:trPr>
          <w:trHeight w:hRule="exact" w:val="877"/>
        </w:trPr>
        <w:tc>
          <w:tcPr>
            <w:tcW w:w="2698" w:type="dxa"/>
            <w:tcBorders>
              <w:top w:val="single" w:sz="5" w:space="0" w:color="000000"/>
              <w:left w:val="single" w:sz="5" w:space="0" w:color="000000"/>
              <w:bottom w:val="single" w:sz="5" w:space="0" w:color="000000"/>
              <w:right w:val="single" w:sz="5" w:space="0" w:color="000000"/>
            </w:tcBorders>
          </w:tcPr>
          <w:p w14:paraId="15F433BB" w14:textId="77777777" w:rsidR="00982B0E" w:rsidRDefault="008C4F34">
            <w:pPr>
              <w:spacing w:after="754" w:line="276" w:lineRule="auto"/>
              <w:ind w:left="110"/>
              <w:textAlignment w:val="baseline"/>
              <w:rPr>
                <w:sz w:val="21"/>
                <w:szCs w:val="21"/>
              </w:rPr>
            </w:pPr>
            <w:r>
              <w:rPr>
                <w:sz w:val="21"/>
                <w:szCs w:val="21"/>
              </w:rPr>
              <w:t>Pollution de l’air</w:t>
            </w:r>
          </w:p>
        </w:tc>
        <w:tc>
          <w:tcPr>
            <w:tcW w:w="3969" w:type="dxa"/>
            <w:tcBorders>
              <w:top w:val="single" w:sz="5" w:space="0" w:color="000000"/>
              <w:left w:val="single" w:sz="5" w:space="0" w:color="000000"/>
              <w:bottom w:val="single" w:sz="5" w:space="0" w:color="000000"/>
              <w:right w:val="single" w:sz="5" w:space="0" w:color="000000"/>
            </w:tcBorders>
          </w:tcPr>
          <w:p w14:paraId="54713CA9" w14:textId="77777777" w:rsidR="00982B0E" w:rsidRDefault="008C4F34">
            <w:pPr>
              <w:spacing w:line="276" w:lineRule="auto"/>
              <w:ind w:left="144" w:right="12"/>
              <w:textAlignment w:val="baseline"/>
              <w:rPr>
                <w:sz w:val="21"/>
                <w:szCs w:val="21"/>
              </w:rPr>
            </w:pPr>
            <w:r>
              <w:rPr>
                <w:sz w:val="21"/>
                <w:szCs w:val="21"/>
              </w:rPr>
              <w:t>Port des EPI</w:t>
            </w:r>
          </w:p>
          <w:p w14:paraId="17311449" w14:textId="77777777" w:rsidR="00982B0E" w:rsidRDefault="008C4F34">
            <w:pPr>
              <w:spacing w:before="2" w:after="505" w:line="276" w:lineRule="auto"/>
              <w:ind w:left="144" w:right="12"/>
              <w:textAlignment w:val="baseline"/>
              <w:rPr>
                <w:sz w:val="21"/>
                <w:szCs w:val="21"/>
              </w:rPr>
            </w:pPr>
            <w:r>
              <w:rPr>
                <w:sz w:val="21"/>
                <w:szCs w:val="21"/>
              </w:rPr>
              <w:t>Campagne de sensibilisation</w:t>
            </w:r>
          </w:p>
        </w:tc>
        <w:tc>
          <w:tcPr>
            <w:tcW w:w="1843" w:type="dxa"/>
            <w:tcBorders>
              <w:top w:val="single" w:sz="5" w:space="0" w:color="000000"/>
              <w:left w:val="single" w:sz="5" w:space="0" w:color="000000"/>
              <w:bottom w:val="single" w:sz="5" w:space="0" w:color="000000"/>
              <w:right w:val="single" w:sz="5" w:space="0" w:color="000000"/>
            </w:tcBorders>
          </w:tcPr>
          <w:p w14:paraId="50E3F5C8" w14:textId="77777777" w:rsidR="00982B0E" w:rsidRDefault="008C4F34">
            <w:pPr>
              <w:spacing w:line="276" w:lineRule="auto"/>
              <w:ind w:left="144" w:right="576"/>
              <w:textAlignment w:val="baseline"/>
              <w:rPr>
                <w:spacing w:val="-4"/>
                <w:sz w:val="21"/>
                <w:szCs w:val="21"/>
              </w:rPr>
            </w:pPr>
            <w:r>
              <w:rPr>
                <w:spacing w:val="-4"/>
                <w:sz w:val="21"/>
                <w:szCs w:val="21"/>
              </w:rPr>
              <w:t>UGP</w:t>
            </w:r>
          </w:p>
          <w:p w14:paraId="5458DB83" w14:textId="77777777" w:rsidR="00982B0E" w:rsidRDefault="008C4F34">
            <w:pPr>
              <w:spacing w:before="251" w:after="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6FEA12F8" w14:textId="77777777" w:rsidR="00982B0E" w:rsidRDefault="008C4F34">
            <w:pPr>
              <w:spacing w:after="505" w:line="276" w:lineRule="auto"/>
              <w:ind w:left="108" w:right="13"/>
              <w:textAlignment w:val="baseline"/>
              <w:rPr>
                <w:sz w:val="21"/>
                <w:szCs w:val="21"/>
              </w:rPr>
            </w:pPr>
            <w:r>
              <w:rPr>
                <w:sz w:val="21"/>
                <w:szCs w:val="21"/>
              </w:rPr>
              <w:t>Prendre en compte dans les documents contractuels</w:t>
            </w:r>
          </w:p>
        </w:tc>
        <w:tc>
          <w:tcPr>
            <w:tcW w:w="1992" w:type="dxa"/>
            <w:tcBorders>
              <w:top w:val="single" w:sz="5" w:space="0" w:color="000000"/>
              <w:left w:val="single" w:sz="5" w:space="0" w:color="000000"/>
              <w:bottom w:val="single" w:sz="5" w:space="0" w:color="000000"/>
              <w:right w:val="single" w:sz="5" w:space="0" w:color="000000"/>
            </w:tcBorders>
          </w:tcPr>
          <w:p w14:paraId="01E6A0E5" w14:textId="77777777" w:rsidR="00982B0E" w:rsidRDefault="008C4F34">
            <w:pPr>
              <w:spacing w:after="256" w:line="276" w:lineRule="auto"/>
              <w:ind w:left="108" w:right="20"/>
              <w:textAlignment w:val="baseline"/>
              <w:rPr>
                <w:spacing w:val="-3"/>
                <w:sz w:val="21"/>
                <w:szCs w:val="21"/>
              </w:rPr>
            </w:pPr>
            <w:r>
              <w:rPr>
                <w:spacing w:val="-3"/>
                <w:sz w:val="21"/>
                <w:szCs w:val="21"/>
              </w:rPr>
              <w:t>Pendant toutes les phases du chantier</w:t>
            </w:r>
          </w:p>
        </w:tc>
      </w:tr>
      <w:tr w:rsidR="00982B0E" w14:paraId="579478AB" w14:textId="77777777">
        <w:trPr>
          <w:trHeight w:hRule="exact" w:val="1414"/>
        </w:trPr>
        <w:tc>
          <w:tcPr>
            <w:tcW w:w="2698" w:type="dxa"/>
            <w:tcBorders>
              <w:top w:val="single" w:sz="5" w:space="0" w:color="000000"/>
              <w:left w:val="single" w:sz="5" w:space="0" w:color="000000"/>
              <w:bottom w:val="single" w:sz="5" w:space="0" w:color="000000"/>
              <w:right w:val="single" w:sz="5" w:space="0" w:color="000000"/>
            </w:tcBorders>
          </w:tcPr>
          <w:p w14:paraId="168B16DF" w14:textId="77777777" w:rsidR="00982B0E" w:rsidRDefault="008C4F34">
            <w:pPr>
              <w:spacing w:after="491" w:line="276" w:lineRule="auto"/>
              <w:ind w:left="108" w:right="504"/>
              <w:textAlignment w:val="baseline"/>
              <w:rPr>
                <w:spacing w:val="-2"/>
                <w:sz w:val="21"/>
                <w:szCs w:val="21"/>
              </w:rPr>
            </w:pPr>
            <w:r>
              <w:rPr>
                <w:spacing w:val="-2"/>
                <w:sz w:val="21"/>
                <w:szCs w:val="21"/>
              </w:rPr>
              <w:t>Nuisances sonores dues aux engins de travaux</w:t>
            </w:r>
          </w:p>
        </w:tc>
        <w:tc>
          <w:tcPr>
            <w:tcW w:w="3969" w:type="dxa"/>
            <w:tcBorders>
              <w:top w:val="single" w:sz="5" w:space="0" w:color="000000"/>
              <w:left w:val="single" w:sz="5" w:space="0" w:color="000000"/>
              <w:bottom w:val="single" w:sz="5" w:space="0" w:color="000000"/>
              <w:right w:val="single" w:sz="5" w:space="0" w:color="000000"/>
            </w:tcBorders>
          </w:tcPr>
          <w:p w14:paraId="70F9138F" w14:textId="77777777" w:rsidR="00982B0E" w:rsidRDefault="008C4F34">
            <w:pPr>
              <w:spacing w:line="276" w:lineRule="auto"/>
              <w:ind w:left="144" w:right="12"/>
              <w:textAlignment w:val="baseline"/>
              <w:rPr>
                <w:sz w:val="21"/>
                <w:szCs w:val="21"/>
              </w:rPr>
            </w:pPr>
            <w:r>
              <w:rPr>
                <w:sz w:val="21"/>
                <w:szCs w:val="21"/>
              </w:rPr>
              <w:t>Port de casques antibruit et/ou de bouchons antibruit</w:t>
            </w:r>
          </w:p>
          <w:p w14:paraId="1E704C80" w14:textId="77777777" w:rsidR="00982B0E" w:rsidRDefault="008C4F34">
            <w:pPr>
              <w:spacing w:before="1" w:line="276" w:lineRule="auto"/>
              <w:ind w:left="144" w:right="12"/>
              <w:textAlignment w:val="baseline"/>
              <w:rPr>
                <w:spacing w:val="-3"/>
                <w:sz w:val="21"/>
                <w:szCs w:val="21"/>
              </w:rPr>
            </w:pPr>
            <w:r>
              <w:rPr>
                <w:spacing w:val="-3"/>
                <w:sz w:val="21"/>
                <w:szCs w:val="21"/>
              </w:rPr>
              <w:t xml:space="preserve">Respect des horaires de travail </w:t>
            </w:r>
          </w:p>
          <w:p w14:paraId="553389D0" w14:textId="77777777" w:rsidR="00982B0E" w:rsidRDefault="008C4F34">
            <w:pPr>
              <w:spacing w:before="1" w:line="276" w:lineRule="auto"/>
              <w:ind w:left="144" w:right="12"/>
              <w:textAlignment w:val="baseline"/>
              <w:rPr>
                <w:spacing w:val="-3"/>
                <w:sz w:val="21"/>
                <w:szCs w:val="21"/>
              </w:rPr>
            </w:pPr>
            <w:r>
              <w:rPr>
                <w:spacing w:val="-3"/>
                <w:sz w:val="21"/>
                <w:szCs w:val="21"/>
              </w:rPr>
              <w:t>Entretien régulier des engins</w:t>
            </w:r>
          </w:p>
        </w:tc>
        <w:tc>
          <w:tcPr>
            <w:tcW w:w="1843" w:type="dxa"/>
            <w:tcBorders>
              <w:top w:val="single" w:sz="5" w:space="0" w:color="000000"/>
              <w:left w:val="single" w:sz="5" w:space="0" w:color="000000"/>
              <w:bottom w:val="single" w:sz="5" w:space="0" w:color="000000"/>
              <w:right w:val="single" w:sz="5" w:space="0" w:color="000000"/>
            </w:tcBorders>
          </w:tcPr>
          <w:p w14:paraId="353ADD0F" w14:textId="77777777" w:rsidR="00982B0E" w:rsidRDefault="008C4F34">
            <w:pPr>
              <w:spacing w:line="276" w:lineRule="auto"/>
              <w:ind w:left="144" w:right="576"/>
              <w:textAlignment w:val="baseline"/>
              <w:rPr>
                <w:spacing w:val="-4"/>
                <w:sz w:val="21"/>
                <w:szCs w:val="21"/>
              </w:rPr>
            </w:pPr>
            <w:r>
              <w:rPr>
                <w:spacing w:val="-4"/>
                <w:sz w:val="21"/>
                <w:szCs w:val="21"/>
              </w:rPr>
              <w:t>UGP</w:t>
            </w:r>
          </w:p>
          <w:p w14:paraId="2E3F62E4" w14:textId="77777777" w:rsidR="00982B0E" w:rsidRDefault="008C4F34">
            <w:pPr>
              <w:spacing w:before="25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50C18185" w14:textId="77777777" w:rsidR="00982B0E" w:rsidRDefault="008C4F34">
            <w:pPr>
              <w:spacing w:after="491" w:line="276" w:lineRule="auto"/>
              <w:ind w:left="108" w:right="13"/>
              <w:textAlignment w:val="baseline"/>
              <w:rPr>
                <w:sz w:val="21"/>
                <w:szCs w:val="21"/>
              </w:rPr>
            </w:pPr>
            <w:r>
              <w:rPr>
                <w:sz w:val="21"/>
                <w:szCs w:val="21"/>
              </w:rPr>
              <w:t>Prendre en compte dans le cahier de charges opérations</w:t>
            </w:r>
          </w:p>
        </w:tc>
        <w:tc>
          <w:tcPr>
            <w:tcW w:w="1992" w:type="dxa"/>
            <w:tcBorders>
              <w:top w:val="single" w:sz="5" w:space="0" w:color="000000"/>
              <w:left w:val="single" w:sz="5" w:space="0" w:color="000000"/>
              <w:bottom w:val="single" w:sz="5" w:space="0" w:color="000000"/>
              <w:right w:val="single" w:sz="5" w:space="0" w:color="000000"/>
            </w:tcBorders>
          </w:tcPr>
          <w:p w14:paraId="2A92AA1A" w14:textId="77777777" w:rsidR="00982B0E" w:rsidRDefault="008C4F34">
            <w:pPr>
              <w:spacing w:after="237" w:line="276" w:lineRule="auto"/>
              <w:ind w:left="108" w:right="162"/>
              <w:textAlignment w:val="baseline"/>
              <w:rPr>
                <w:spacing w:val="-3"/>
                <w:sz w:val="21"/>
                <w:szCs w:val="21"/>
              </w:rPr>
            </w:pPr>
            <w:r>
              <w:rPr>
                <w:spacing w:val="-3"/>
                <w:sz w:val="21"/>
                <w:szCs w:val="21"/>
              </w:rPr>
              <w:t>Pendant toutes les phases de travaux</w:t>
            </w:r>
          </w:p>
        </w:tc>
      </w:tr>
      <w:tr w:rsidR="00982B0E" w14:paraId="37F7F679" w14:textId="77777777">
        <w:trPr>
          <w:trHeight w:hRule="exact" w:val="1074"/>
        </w:trPr>
        <w:tc>
          <w:tcPr>
            <w:tcW w:w="2698" w:type="dxa"/>
            <w:vMerge w:val="restart"/>
            <w:tcBorders>
              <w:top w:val="single" w:sz="5" w:space="0" w:color="000000"/>
              <w:left w:val="single" w:sz="5" w:space="0" w:color="000000"/>
              <w:bottom w:val="single" w:sz="0" w:space="0" w:color="000000"/>
              <w:right w:val="single" w:sz="5" w:space="0" w:color="000000"/>
            </w:tcBorders>
          </w:tcPr>
          <w:p w14:paraId="75E60E10" w14:textId="77777777" w:rsidR="00982B0E" w:rsidRDefault="008C4F34">
            <w:pPr>
              <w:spacing w:after="1782" w:line="276" w:lineRule="auto"/>
              <w:ind w:left="108" w:right="864"/>
              <w:textAlignment w:val="baseline"/>
              <w:rPr>
                <w:spacing w:val="-2"/>
                <w:sz w:val="21"/>
                <w:szCs w:val="21"/>
              </w:rPr>
            </w:pPr>
            <w:r>
              <w:rPr>
                <w:spacing w:val="-2"/>
                <w:sz w:val="21"/>
                <w:szCs w:val="21"/>
              </w:rPr>
              <w:t>Nuisances dues aux déchets issus des travaux</w:t>
            </w:r>
          </w:p>
        </w:tc>
        <w:tc>
          <w:tcPr>
            <w:tcW w:w="3969" w:type="dxa"/>
            <w:tcBorders>
              <w:top w:val="single" w:sz="5" w:space="0" w:color="000000"/>
              <w:left w:val="single" w:sz="5" w:space="0" w:color="000000"/>
              <w:bottom w:val="single" w:sz="5" w:space="0" w:color="000000"/>
              <w:right w:val="single" w:sz="5" w:space="0" w:color="000000"/>
            </w:tcBorders>
          </w:tcPr>
          <w:p w14:paraId="15B662C4" w14:textId="77777777" w:rsidR="00982B0E" w:rsidRDefault="008C4F34">
            <w:pPr>
              <w:spacing w:after="505" w:line="276" w:lineRule="auto"/>
              <w:ind w:left="108" w:right="12"/>
              <w:textAlignment w:val="baseline"/>
              <w:rPr>
                <w:sz w:val="21"/>
                <w:szCs w:val="21"/>
              </w:rPr>
            </w:pPr>
            <w:r>
              <w:rPr>
                <w:sz w:val="21"/>
                <w:szCs w:val="21"/>
              </w:rPr>
              <w:t>Collecte des ordures et valorisation des déchets banals</w:t>
            </w:r>
          </w:p>
        </w:tc>
        <w:tc>
          <w:tcPr>
            <w:tcW w:w="1843" w:type="dxa"/>
            <w:tcBorders>
              <w:top w:val="single" w:sz="5" w:space="0" w:color="000000"/>
              <w:left w:val="single" w:sz="5" w:space="0" w:color="000000"/>
              <w:bottom w:val="single" w:sz="5" w:space="0" w:color="000000"/>
              <w:right w:val="single" w:sz="5" w:space="0" w:color="000000"/>
            </w:tcBorders>
          </w:tcPr>
          <w:p w14:paraId="10F7C2DC" w14:textId="77777777" w:rsidR="00982B0E" w:rsidRDefault="008C4F34">
            <w:pPr>
              <w:spacing w:line="276" w:lineRule="auto"/>
              <w:ind w:left="144" w:right="576"/>
              <w:textAlignment w:val="baseline"/>
              <w:rPr>
                <w:spacing w:val="-4"/>
                <w:sz w:val="21"/>
                <w:szCs w:val="21"/>
              </w:rPr>
            </w:pPr>
            <w:r>
              <w:rPr>
                <w:spacing w:val="-4"/>
                <w:sz w:val="21"/>
                <w:szCs w:val="21"/>
              </w:rPr>
              <w:t>UGP</w:t>
            </w:r>
          </w:p>
          <w:p w14:paraId="0BFB3A9B" w14:textId="77777777" w:rsidR="00982B0E" w:rsidRDefault="008C4F34">
            <w:pPr>
              <w:spacing w:before="251" w:after="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40040721" w14:textId="77777777" w:rsidR="00982B0E" w:rsidRDefault="008C4F34">
            <w:pPr>
              <w:spacing w:after="0" w:line="276" w:lineRule="auto"/>
              <w:ind w:left="108"/>
              <w:textAlignment w:val="baseline"/>
              <w:rPr>
                <w:spacing w:val="-2"/>
                <w:sz w:val="21"/>
                <w:szCs w:val="21"/>
              </w:rPr>
            </w:pPr>
            <w:r>
              <w:rPr>
                <w:spacing w:val="-2"/>
                <w:sz w:val="21"/>
                <w:szCs w:val="21"/>
              </w:rPr>
              <w:t xml:space="preserve">Nettoyage régulier des aires de travaux </w:t>
            </w:r>
          </w:p>
          <w:p w14:paraId="75924704" w14:textId="77777777" w:rsidR="00982B0E" w:rsidRDefault="008C4F34">
            <w:pPr>
              <w:spacing w:after="0" w:line="276" w:lineRule="auto"/>
              <w:ind w:left="108" w:right="684"/>
              <w:textAlignment w:val="baseline"/>
              <w:rPr>
                <w:spacing w:val="-2"/>
                <w:sz w:val="21"/>
                <w:szCs w:val="21"/>
              </w:rPr>
            </w:pPr>
            <w:r>
              <w:rPr>
                <w:spacing w:val="-2"/>
                <w:sz w:val="21"/>
                <w:szCs w:val="21"/>
              </w:rPr>
              <w:t>Mettre en place des bacs de collecte et des aires d’entreposage des déchets à valoriser</w:t>
            </w:r>
          </w:p>
        </w:tc>
        <w:tc>
          <w:tcPr>
            <w:tcW w:w="1992" w:type="dxa"/>
            <w:tcBorders>
              <w:top w:val="single" w:sz="5" w:space="0" w:color="000000"/>
              <w:left w:val="single" w:sz="5" w:space="0" w:color="000000"/>
              <w:bottom w:val="single" w:sz="5" w:space="0" w:color="000000"/>
              <w:right w:val="single" w:sz="5" w:space="0" w:color="000000"/>
            </w:tcBorders>
          </w:tcPr>
          <w:p w14:paraId="07BB4FFB" w14:textId="77777777" w:rsidR="00982B0E" w:rsidRDefault="008C4F34">
            <w:pPr>
              <w:spacing w:after="255" w:line="276" w:lineRule="auto"/>
              <w:ind w:left="108"/>
              <w:textAlignment w:val="baseline"/>
              <w:rPr>
                <w:sz w:val="21"/>
                <w:szCs w:val="21"/>
              </w:rPr>
            </w:pPr>
            <w:r>
              <w:rPr>
                <w:sz w:val="21"/>
                <w:szCs w:val="21"/>
              </w:rPr>
              <w:t>Au moment de l’installation du chantier</w:t>
            </w:r>
          </w:p>
        </w:tc>
      </w:tr>
      <w:tr w:rsidR="00982B0E" w14:paraId="4522BEE1" w14:textId="77777777">
        <w:trPr>
          <w:trHeight w:hRule="exact" w:val="1282"/>
        </w:trPr>
        <w:tc>
          <w:tcPr>
            <w:tcW w:w="2698" w:type="dxa"/>
            <w:vMerge/>
            <w:tcBorders>
              <w:top w:val="single" w:sz="0" w:space="0" w:color="000000"/>
              <w:left w:val="single" w:sz="5" w:space="0" w:color="000000"/>
              <w:bottom w:val="single" w:sz="5" w:space="0" w:color="000000"/>
              <w:right w:val="single" w:sz="5" w:space="0" w:color="000000"/>
            </w:tcBorders>
          </w:tcPr>
          <w:p w14:paraId="3EB752D4" w14:textId="77777777" w:rsidR="00982B0E" w:rsidRDefault="00982B0E">
            <w:pPr>
              <w:spacing w:line="276" w:lineRule="auto"/>
              <w:rPr>
                <w:sz w:val="21"/>
                <w:szCs w:val="21"/>
              </w:rPr>
            </w:pPr>
          </w:p>
        </w:tc>
        <w:tc>
          <w:tcPr>
            <w:tcW w:w="3969" w:type="dxa"/>
            <w:tcBorders>
              <w:top w:val="single" w:sz="5" w:space="0" w:color="000000"/>
              <w:left w:val="single" w:sz="5" w:space="0" w:color="000000"/>
              <w:bottom w:val="single" w:sz="5" w:space="0" w:color="000000"/>
              <w:right w:val="single" w:sz="5" w:space="0" w:color="000000"/>
            </w:tcBorders>
          </w:tcPr>
          <w:p w14:paraId="19F164D0" w14:textId="77777777" w:rsidR="00982B0E" w:rsidRDefault="008C4F34">
            <w:pPr>
              <w:spacing w:after="1009" w:line="276" w:lineRule="auto"/>
              <w:ind w:left="108" w:right="12"/>
              <w:textAlignment w:val="baseline"/>
              <w:rPr>
                <w:spacing w:val="-2"/>
                <w:sz w:val="21"/>
                <w:szCs w:val="21"/>
              </w:rPr>
            </w:pPr>
            <w:r>
              <w:rPr>
                <w:spacing w:val="-2"/>
                <w:sz w:val="21"/>
                <w:szCs w:val="21"/>
              </w:rPr>
              <w:t>Gestion des déchets dangereux (huiles usées, peintures, déchets électriques)</w:t>
            </w:r>
          </w:p>
        </w:tc>
        <w:tc>
          <w:tcPr>
            <w:tcW w:w="1843" w:type="dxa"/>
            <w:tcBorders>
              <w:top w:val="single" w:sz="5" w:space="0" w:color="000000"/>
              <w:left w:val="single" w:sz="5" w:space="0" w:color="000000"/>
              <w:bottom w:val="single" w:sz="5" w:space="0" w:color="000000"/>
              <w:right w:val="single" w:sz="5" w:space="0" w:color="000000"/>
            </w:tcBorders>
          </w:tcPr>
          <w:p w14:paraId="5CB53236" w14:textId="77777777" w:rsidR="00982B0E" w:rsidRDefault="008C4F34">
            <w:pPr>
              <w:spacing w:line="276" w:lineRule="auto"/>
              <w:ind w:left="144" w:right="576"/>
              <w:textAlignment w:val="baseline"/>
              <w:rPr>
                <w:spacing w:val="-4"/>
                <w:sz w:val="21"/>
                <w:szCs w:val="21"/>
              </w:rPr>
            </w:pPr>
            <w:r>
              <w:rPr>
                <w:spacing w:val="-4"/>
                <w:sz w:val="21"/>
                <w:szCs w:val="21"/>
              </w:rPr>
              <w:t>UGP</w:t>
            </w:r>
          </w:p>
          <w:p w14:paraId="2E5439BB" w14:textId="77777777" w:rsidR="00982B0E" w:rsidRDefault="008C4F34">
            <w:pPr>
              <w:spacing w:before="251" w:after="505"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703774ED" w14:textId="77777777" w:rsidR="00982B0E" w:rsidRDefault="008C4F34">
            <w:pPr>
              <w:spacing w:after="505" w:line="276" w:lineRule="auto"/>
              <w:ind w:left="108" w:right="432"/>
              <w:textAlignment w:val="baseline"/>
              <w:rPr>
                <w:sz w:val="21"/>
                <w:szCs w:val="21"/>
              </w:rPr>
            </w:pPr>
            <w:r>
              <w:rPr>
                <w:sz w:val="21"/>
                <w:szCs w:val="21"/>
              </w:rPr>
              <w:t>Mettre en place des bacs de collecte sélective Vidange sur un site adéquat et recyclage des huiles Ramassage des déchets et transfert vers un site autorisé</w:t>
            </w:r>
          </w:p>
        </w:tc>
        <w:tc>
          <w:tcPr>
            <w:tcW w:w="1992" w:type="dxa"/>
            <w:tcBorders>
              <w:top w:val="single" w:sz="5" w:space="0" w:color="000000"/>
              <w:left w:val="single" w:sz="5" w:space="0" w:color="000000"/>
              <w:bottom w:val="single" w:sz="5" w:space="0" w:color="000000"/>
              <w:right w:val="single" w:sz="5" w:space="0" w:color="000000"/>
            </w:tcBorders>
          </w:tcPr>
          <w:p w14:paraId="1A8D9891" w14:textId="77777777" w:rsidR="00982B0E" w:rsidRDefault="008C4F34">
            <w:pPr>
              <w:spacing w:after="251" w:line="276" w:lineRule="auto"/>
              <w:ind w:left="108" w:right="304"/>
              <w:textAlignment w:val="baseline"/>
              <w:rPr>
                <w:sz w:val="21"/>
                <w:szCs w:val="21"/>
              </w:rPr>
            </w:pPr>
            <w:r>
              <w:rPr>
                <w:sz w:val="21"/>
                <w:szCs w:val="21"/>
              </w:rPr>
              <w:t>Au moment de l’installation de chantier et durant tous les travaux</w:t>
            </w:r>
          </w:p>
        </w:tc>
      </w:tr>
      <w:tr w:rsidR="00982B0E" w14:paraId="0958441C" w14:textId="77777777">
        <w:trPr>
          <w:trHeight w:hRule="exact" w:val="1406"/>
        </w:trPr>
        <w:tc>
          <w:tcPr>
            <w:tcW w:w="2698" w:type="dxa"/>
            <w:tcBorders>
              <w:top w:val="single" w:sz="5" w:space="0" w:color="000000"/>
              <w:left w:val="single" w:sz="5" w:space="0" w:color="000000"/>
              <w:bottom w:val="single" w:sz="5" w:space="0" w:color="000000"/>
              <w:right w:val="single" w:sz="5" w:space="0" w:color="000000"/>
            </w:tcBorders>
          </w:tcPr>
          <w:p w14:paraId="61018D29" w14:textId="77777777" w:rsidR="00982B0E" w:rsidRDefault="008C4F34">
            <w:pPr>
              <w:spacing w:after="750" w:line="276" w:lineRule="auto"/>
              <w:ind w:left="108"/>
              <w:textAlignment w:val="baseline"/>
              <w:rPr>
                <w:sz w:val="21"/>
                <w:szCs w:val="21"/>
              </w:rPr>
            </w:pPr>
            <w:r>
              <w:rPr>
                <w:sz w:val="21"/>
                <w:szCs w:val="21"/>
              </w:rPr>
              <w:t>Risques professionnels (accidents etc.)</w:t>
            </w:r>
          </w:p>
        </w:tc>
        <w:tc>
          <w:tcPr>
            <w:tcW w:w="3969" w:type="dxa"/>
            <w:tcBorders>
              <w:top w:val="single" w:sz="5" w:space="0" w:color="000000"/>
              <w:left w:val="single" w:sz="5" w:space="0" w:color="000000"/>
              <w:bottom w:val="single" w:sz="5" w:space="0" w:color="000000"/>
              <w:right w:val="single" w:sz="5" w:space="0" w:color="000000"/>
            </w:tcBorders>
          </w:tcPr>
          <w:p w14:paraId="13914C6B" w14:textId="77777777" w:rsidR="00982B0E" w:rsidRDefault="008C4F34">
            <w:pPr>
              <w:spacing w:line="276" w:lineRule="auto"/>
              <w:ind w:left="144" w:right="12"/>
              <w:textAlignment w:val="baseline"/>
              <w:rPr>
                <w:spacing w:val="-2"/>
                <w:sz w:val="21"/>
                <w:szCs w:val="21"/>
              </w:rPr>
            </w:pPr>
            <w:r>
              <w:rPr>
                <w:spacing w:val="-2"/>
                <w:sz w:val="21"/>
                <w:szCs w:val="21"/>
              </w:rPr>
              <w:t>Elaborer un Plan de sécurité Séances d’information et de sensibilisation</w:t>
            </w:r>
          </w:p>
          <w:p w14:paraId="482D5546" w14:textId="77777777" w:rsidR="00982B0E" w:rsidRDefault="008C4F34">
            <w:pPr>
              <w:spacing w:before="4" w:line="276" w:lineRule="auto"/>
              <w:ind w:left="144" w:right="12"/>
              <w:textAlignment w:val="baseline"/>
              <w:rPr>
                <w:spacing w:val="-2"/>
                <w:sz w:val="21"/>
                <w:szCs w:val="21"/>
              </w:rPr>
            </w:pPr>
            <w:r>
              <w:rPr>
                <w:spacing w:val="-2"/>
                <w:sz w:val="21"/>
                <w:szCs w:val="21"/>
              </w:rPr>
              <w:t>Equipements de Protection Individuels (EPI)</w:t>
            </w:r>
          </w:p>
        </w:tc>
        <w:tc>
          <w:tcPr>
            <w:tcW w:w="1843" w:type="dxa"/>
            <w:tcBorders>
              <w:top w:val="single" w:sz="5" w:space="0" w:color="000000"/>
              <w:left w:val="single" w:sz="5" w:space="0" w:color="000000"/>
              <w:bottom w:val="single" w:sz="5" w:space="0" w:color="000000"/>
              <w:right w:val="single" w:sz="5" w:space="0" w:color="000000"/>
            </w:tcBorders>
          </w:tcPr>
          <w:p w14:paraId="0E2D454F" w14:textId="77777777" w:rsidR="00982B0E" w:rsidRDefault="008C4F34">
            <w:pPr>
              <w:spacing w:line="276" w:lineRule="auto"/>
              <w:ind w:left="144" w:right="576"/>
              <w:textAlignment w:val="baseline"/>
              <w:rPr>
                <w:spacing w:val="-4"/>
                <w:sz w:val="21"/>
                <w:szCs w:val="21"/>
              </w:rPr>
            </w:pPr>
            <w:r>
              <w:rPr>
                <w:spacing w:val="-4"/>
                <w:sz w:val="21"/>
                <w:szCs w:val="21"/>
              </w:rPr>
              <w:t>UGP</w:t>
            </w:r>
          </w:p>
          <w:p w14:paraId="79C8AA3B" w14:textId="77777777" w:rsidR="00982B0E" w:rsidRDefault="008C4F34">
            <w:pPr>
              <w:spacing w:before="256" w:after="24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2237A507" w14:textId="77777777" w:rsidR="00982B0E" w:rsidRDefault="008C4F34">
            <w:pPr>
              <w:spacing w:after="241" w:line="276" w:lineRule="auto"/>
              <w:ind w:left="108" w:right="432"/>
              <w:textAlignment w:val="baseline"/>
              <w:rPr>
                <w:spacing w:val="-2"/>
                <w:sz w:val="21"/>
                <w:szCs w:val="21"/>
              </w:rPr>
            </w:pPr>
            <w:r>
              <w:rPr>
                <w:spacing w:val="-2"/>
                <w:sz w:val="21"/>
                <w:szCs w:val="21"/>
              </w:rPr>
              <w:t>Vérifier les mesures inclues dans le plan de sécurité : i) le port de casques et de bouchons antibruit à tous les postes où le niveau de bruit est susceptible 75 dB (A), ii) port de</w:t>
            </w:r>
            <w:r>
              <w:rPr>
                <w:sz w:val="21"/>
                <w:szCs w:val="21"/>
              </w:rPr>
              <w:t xml:space="preserve"> lunettes de sécurité,</w:t>
            </w:r>
          </w:p>
        </w:tc>
        <w:tc>
          <w:tcPr>
            <w:tcW w:w="1992" w:type="dxa"/>
            <w:tcBorders>
              <w:top w:val="single" w:sz="5" w:space="0" w:color="000000"/>
              <w:left w:val="single" w:sz="5" w:space="0" w:color="000000"/>
              <w:bottom w:val="single" w:sz="5" w:space="0" w:color="000000"/>
              <w:right w:val="single" w:sz="5" w:space="0" w:color="000000"/>
            </w:tcBorders>
          </w:tcPr>
          <w:p w14:paraId="4BC2C04E" w14:textId="77777777" w:rsidR="00982B0E" w:rsidRDefault="008C4F34">
            <w:pPr>
              <w:spacing w:after="750" w:line="276" w:lineRule="auto"/>
              <w:ind w:left="108" w:right="756"/>
              <w:textAlignment w:val="baseline"/>
              <w:rPr>
                <w:spacing w:val="-2"/>
                <w:sz w:val="21"/>
                <w:szCs w:val="21"/>
              </w:rPr>
            </w:pPr>
            <w:r>
              <w:rPr>
                <w:spacing w:val="-2"/>
                <w:sz w:val="21"/>
                <w:szCs w:val="21"/>
              </w:rPr>
              <w:t>Au cours des travaux</w:t>
            </w:r>
          </w:p>
        </w:tc>
      </w:tr>
    </w:tbl>
    <w:p w14:paraId="1A399C7F" w14:textId="77777777" w:rsidR="00982B0E" w:rsidRDefault="00982B0E">
      <w:pPr>
        <w:spacing w:line="276" w:lineRule="auto"/>
        <w:rPr>
          <w:sz w:val="21"/>
          <w:szCs w:val="21"/>
        </w:rPr>
        <w:sectPr w:rsidR="00982B0E">
          <w:headerReference w:type="even" r:id="rId13"/>
          <w:headerReference w:type="default" r:id="rId14"/>
          <w:footerReference w:type="even" r:id="rId15"/>
          <w:footerReference w:type="default" r:id="rId16"/>
          <w:headerReference w:type="first" r:id="rId17"/>
          <w:footerReference w:type="first" r:id="rId18"/>
          <w:pgSz w:w="16843" w:h="11909" w:orient="landscape"/>
          <w:pgMar w:top="1417" w:right="1417" w:bottom="1417" w:left="1417" w:header="720" w:footer="720" w:gutter="0"/>
          <w:cols w:space="720"/>
        </w:sectPr>
      </w:pPr>
    </w:p>
    <w:tbl>
      <w:tblPr>
        <w:tblW w:w="15038" w:type="dxa"/>
        <w:tblInd w:w="14" w:type="dxa"/>
        <w:tblLayout w:type="fixed"/>
        <w:tblCellMar>
          <w:left w:w="0" w:type="dxa"/>
          <w:right w:w="0" w:type="dxa"/>
        </w:tblCellMar>
        <w:tblLook w:val="04A0" w:firstRow="1" w:lastRow="0" w:firstColumn="1" w:lastColumn="0" w:noHBand="0" w:noVBand="1"/>
      </w:tblPr>
      <w:tblGrid>
        <w:gridCol w:w="2698"/>
        <w:gridCol w:w="3969"/>
        <w:gridCol w:w="1843"/>
        <w:gridCol w:w="4536"/>
        <w:gridCol w:w="1992"/>
      </w:tblGrid>
      <w:tr w:rsidR="00982B0E" w14:paraId="689C6F53" w14:textId="77777777" w:rsidTr="000A2E5C">
        <w:trPr>
          <w:trHeight w:hRule="exact" w:val="518"/>
        </w:trPr>
        <w:tc>
          <w:tcPr>
            <w:tcW w:w="26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F358210" w14:textId="77777777" w:rsidR="00982B0E" w:rsidRDefault="008C4F34">
            <w:pPr>
              <w:spacing w:before="148" w:after="121" w:line="276" w:lineRule="auto"/>
              <w:ind w:right="588"/>
              <w:textAlignment w:val="baseline"/>
              <w:rPr>
                <w:b/>
                <w:sz w:val="21"/>
                <w:szCs w:val="21"/>
              </w:rPr>
            </w:pPr>
            <w:r>
              <w:rPr>
                <w:b/>
                <w:sz w:val="21"/>
                <w:szCs w:val="21"/>
              </w:rPr>
              <w:t>Impacts potentiels</w:t>
            </w:r>
          </w:p>
        </w:tc>
        <w:tc>
          <w:tcPr>
            <w:tcW w:w="396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2CB760E" w14:textId="77777777" w:rsidR="00982B0E" w:rsidRDefault="008C4F34">
            <w:pPr>
              <w:spacing w:line="276" w:lineRule="auto"/>
              <w:textAlignment w:val="baseline"/>
              <w:rPr>
                <w:b/>
                <w:sz w:val="21"/>
                <w:szCs w:val="21"/>
              </w:rPr>
            </w:pPr>
            <w:r>
              <w:rPr>
                <w:b/>
                <w:sz w:val="21"/>
                <w:szCs w:val="21"/>
              </w:rPr>
              <w:t>Mesures d’atténuation ou de compensation</w:t>
            </w:r>
          </w:p>
        </w:tc>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27CD38C" w14:textId="77777777" w:rsidR="00982B0E" w:rsidRDefault="008C4F34">
            <w:pPr>
              <w:spacing w:before="148" w:after="121" w:line="276" w:lineRule="auto"/>
              <w:ind w:left="111"/>
              <w:textAlignment w:val="baseline"/>
              <w:rPr>
                <w:b/>
                <w:sz w:val="21"/>
                <w:szCs w:val="21"/>
              </w:rPr>
            </w:pPr>
            <w:r>
              <w:rPr>
                <w:b/>
                <w:sz w:val="21"/>
                <w:szCs w:val="21"/>
              </w:rPr>
              <w:t>Responsable</w:t>
            </w:r>
          </w:p>
        </w:tc>
        <w:tc>
          <w:tcPr>
            <w:tcW w:w="453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9CC813E" w14:textId="77777777" w:rsidR="00982B0E" w:rsidRDefault="008C4F34">
            <w:pPr>
              <w:spacing w:before="144" w:after="121" w:line="276" w:lineRule="auto"/>
              <w:ind w:right="1128"/>
              <w:textAlignment w:val="baseline"/>
              <w:rPr>
                <w:b/>
                <w:sz w:val="21"/>
                <w:szCs w:val="21"/>
              </w:rPr>
            </w:pPr>
            <w:r>
              <w:rPr>
                <w:b/>
                <w:sz w:val="21"/>
                <w:szCs w:val="21"/>
              </w:rPr>
              <w:t>Stratégie de mise en œuvre</w:t>
            </w:r>
          </w:p>
        </w:tc>
        <w:tc>
          <w:tcPr>
            <w:tcW w:w="199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5870A21" w14:textId="77777777" w:rsidR="00982B0E" w:rsidRDefault="008C4F34">
            <w:pPr>
              <w:spacing w:line="276" w:lineRule="auto"/>
              <w:textAlignment w:val="baseline"/>
              <w:rPr>
                <w:b/>
                <w:sz w:val="21"/>
                <w:szCs w:val="21"/>
              </w:rPr>
            </w:pPr>
            <w:r>
              <w:rPr>
                <w:b/>
                <w:sz w:val="21"/>
                <w:szCs w:val="21"/>
              </w:rPr>
              <w:t>Échéancier de réalisation</w:t>
            </w:r>
          </w:p>
        </w:tc>
      </w:tr>
      <w:tr w:rsidR="00982B0E" w14:paraId="6FE329B8" w14:textId="77777777" w:rsidTr="000A2E5C">
        <w:trPr>
          <w:trHeight w:hRule="exact" w:val="624"/>
        </w:trPr>
        <w:tc>
          <w:tcPr>
            <w:tcW w:w="2698" w:type="dxa"/>
            <w:tcBorders>
              <w:top w:val="single" w:sz="5" w:space="0" w:color="000000"/>
              <w:left w:val="single" w:sz="5" w:space="0" w:color="000000"/>
              <w:bottom w:val="single" w:sz="5" w:space="0" w:color="000000"/>
              <w:right w:val="single" w:sz="5" w:space="0" w:color="000000"/>
            </w:tcBorders>
          </w:tcPr>
          <w:p w14:paraId="5467AD1A" w14:textId="77777777" w:rsidR="00982B0E" w:rsidRDefault="00982B0E">
            <w:pPr>
              <w:spacing w:line="276" w:lineRule="auto"/>
              <w:textAlignment w:val="baseline"/>
              <w:rPr>
                <w:sz w:val="21"/>
                <w:szCs w:val="21"/>
              </w:rPr>
            </w:pPr>
          </w:p>
        </w:tc>
        <w:tc>
          <w:tcPr>
            <w:tcW w:w="3969" w:type="dxa"/>
            <w:tcBorders>
              <w:top w:val="single" w:sz="5" w:space="0" w:color="000000"/>
              <w:left w:val="single" w:sz="5" w:space="0" w:color="000000"/>
              <w:bottom w:val="single" w:sz="5" w:space="0" w:color="000000"/>
              <w:right w:val="single" w:sz="5" w:space="0" w:color="000000"/>
            </w:tcBorders>
          </w:tcPr>
          <w:p w14:paraId="28689224" w14:textId="77777777" w:rsidR="00982B0E" w:rsidRDefault="008C4F34">
            <w:pPr>
              <w:spacing w:after="495" w:line="276" w:lineRule="auto"/>
              <w:ind w:left="110"/>
              <w:textAlignment w:val="baseline"/>
              <w:rPr>
                <w:sz w:val="21"/>
                <w:szCs w:val="21"/>
              </w:rPr>
            </w:pPr>
            <w:r>
              <w:rPr>
                <w:sz w:val="21"/>
                <w:szCs w:val="21"/>
              </w:rPr>
              <w:t>Afficher les consignes de sécurité</w:t>
            </w:r>
          </w:p>
        </w:tc>
        <w:tc>
          <w:tcPr>
            <w:tcW w:w="1843" w:type="dxa"/>
            <w:tcBorders>
              <w:top w:val="single" w:sz="5" w:space="0" w:color="000000"/>
              <w:left w:val="single" w:sz="5" w:space="0" w:color="000000"/>
              <w:bottom w:val="single" w:sz="5" w:space="0" w:color="000000"/>
              <w:right w:val="single" w:sz="5" w:space="0" w:color="000000"/>
            </w:tcBorders>
          </w:tcPr>
          <w:p w14:paraId="4EBB44CC" w14:textId="77777777" w:rsidR="00982B0E" w:rsidRDefault="00982B0E">
            <w:pPr>
              <w:spacing w:line="276" w:lineRule="auto"/>
              <w:textAlignment w:val="baseline"/>
              <w:rPr>
                <w:sz w:val="21"/>
                <w:szCs w:val="21"/>
              </w:rPr>
            </w:pPr>
          </w:p>
        </w:tc>
        <w:tc>
          <w:tcPr>
            <w:tcW w:w="4536" w:type="dxa"/>
            <w:tcBorders>
              <w:top w:val="single" w:sz="5" w:space="0" w:color="000000"/>
              <w:left w:val="single" w:sz="5" w:space="0" w:color="000000"/>
              <w:bottom w:val="single" w:sz="5" w:space="0" w:color="000000"/>
              <w:right w:val="single" w:sz="5" w:space="0" w:color="000000"/>
            </w:tcBorders>
          </w:tcPr>
          <w:p w14:paraId="014B1829" w14:textId="77777777" w:rsidR="00982B0E" w:rsidRDefault="008C4F34">
            <w:pPr>
              <w:spacing w:line="276" w:lineRule="auto"/>
              <w:ind w:left="144" w:right="432"/>
              <w:textAlignment w:val="baseline"/>
              <w:rPr>
                <w:sz w:val="21"/>
                <w:szCs w:val="21"/>
              </w:rPr>
            </w:pPr>
            <w:r>
              <w:rPr>
                <w:sz w:val="21"/>
                <w:szCs w:val="21"/>
              </w:rPr>
              <w:t>iii) port de chaussures de sécurité, etc.</w:t>
            </w:r>
          </w:p>
          <w:p w14:paraId="38EA8C66" w14:textId="77777777" w:rsidR="00982B0E" w:rsidRDefault="008C4F34">
            <w:pPr>
              <w:spacing w:line="276" w:lineRule="auto"/>
              <w:ind w:left="144"/>
              <w:textAlignment w:val="baseline"/>
              <w:rPr>
                <w:sz w:val="21"/>
                <w:szCs w:val="21"/>
              </w:rPr>
            </w:pPr>
            <w:r>
              <w:rPr>
                <w:sz w:val="21"/>
                <w:szCs w:val="21"/>
              </w:rPr>
              <w:t>Veiller à la qualité des EPI</w:t>
            </w:r>
          </w:p>
        </w:tc>
        <w:tc>
          <w:tcPr>
            <w:tcW w:w="1992" w:type="dxa"/>
            <w:tcBorders>
              <w:top w:val="single" w:sz="5" w:space="0" w:color="000000"/>
              <w:left w:val="single" w:sz="5" w:space="0" w:color="000000"/>
              <w:bottom w:val="single" w:sz="5" w:space="0" w:color="000000"/>
              <w:right w:val="single" w:sz="5" w:space="0" w:color="000000"/>
            </w:tcBorders>
          </w:tcPr>
          <w:p w14:paraId="1919050B" w14:textId="77777777" w:rsidR="00982B0E" w:rsidRDefault="00982B0E">
            <w:pPr>
              <w:spacing w:line="276" w:lineRule="auto"/>
              <w:textAlignment w:val="baseline"/>
              <w:rPr>
                <w:sz w:val="21"/>
                <w:szCs w:val="21"/>
              </w:rPr>
            </w:pPr>
          </w:p>
        </w:tc>
      </w:tr>
      <w:tr w:rsidR="00982B0E" w14:paraId="1983182B" w14:textId="77777777" w:rsidTr="000A2E5C">
        <w:trPr>
          <w:trHeight w:hRule="exact" w:val="1552"/>
        </w:trPr>
        <w:tc>
          <w:tcPr>
            <w:tcW w:w="2698" w:type="dxa"/>
            <w:tcBorders>
              <w:top w:val="single" w:sz="5" w:space="0" w:color="000000"/>
              <w:left w:val="single" w:sz="5" w:space="0" w:color="000000"/>
              <w:bottom w:val="single" w:sz="5" w:space="0" w:color="000000"/>
              <w:right w:val="single" w:sz="5" w:space="0" w:color="000000"/>
            </w:tcBorders>
          </w:tcPr>
          <w:p w14:paraId="78C476EB" w14:textId="77777777" w:rsidR="00982B0E" w:rsidRDefault="008C4F34">
            <w:pPr>
              <w:spacing w:after="753" w:line="276" w:lineRule="auto"/>
              <w:ind w:left="108" w:right="12"/>
              <w:textAlignment w:val="baseline"/>
              <w:rPr>
                <w:spacing w:val="-2"/>
                <w:sz w:val="21"/>
                <w:szCs w:val="21"/>
              </w:rPr>
            </w:pPr>
            <w:r>
              <w:rPr>
                <w:spacing w:val="-2"/>
                <w:sz w:val="21"/>
                <w:szCs w:val="21"/>
              </w:rPr>
              <w:t>Risques sociaux en cas de non-emploi local</w:t>
            </w:r>
          </w:p>
        </w:tc>
        <w:tc>
          <w:tcPr>
            <w:tcW w:w="3969" w:type="dxa"/>
            <w:tcBorders>
              <w:top w:val="single" w:sz="5" w:space="0" w:color="000000"/>
              <w:left w:val="single" w:sz="5" w:space="0" w:color="000000"/>
              <w:bottom w:val="single" w:sz="5" w:space="0" w:color="000000"/>
              <w:right w:val="single" w:sz="5" w:space="0" w:color="000000"/>
            </w:tcBorders>
          </w:tcPr>
          <w:p w14:paraId="241317F9" w14:textId="77777777" w:rsidR="00982B0E" w:rsidRDefault="008C4F34">
            <w:pPr>
              <w:spacing w:line="276" w:lineRule="auto"/>
              <w:ind w:left="144" w:right="12"/>
              <w:textAlignment w:val="baseline"/>
              <w:rPr>
                <w:sz w:val="21"/>
                <w:szCs w:val="21"/>
              </w:rPr>
            </w:pPr>
            <w:r>
              <w:rPr>
                <w:sz w:val="21"/>
                <w:szCs w:val="21"/>
              </w:rPr>
              <w:t>Emploi de la main d’œuvre locale non qualifiée en priorité</w:t>
            </w:r>
          </w:p>
          <w:p w14:paraId="0B8B7604" w14:textId="77777777" w:rsidR="00982B0E" w:rsidRDefault="008C4F34">
            <w:pPr>
              <w:spacing w:before="1" w:after="242" w:line="276" w:lineRule="auto"/>
              <w:ind w:left="144" w:right="12"/>
              <w:textAlignment w:val="baseline"/>
              <w:rPr>
                <w:spacing w:val="-2"/>
                <w:sz w:val="21"/>
                <w:szCs w:val="21"/>
              </w:rPr>
            </w:pPr>
            <w:r>
              <w:rPr>
                <w:spacing w:val="-2"/>
                <w:sz w:val="21"/>
                <w:szCs w:val="21"/>
              </w:rPr>
              <w:t>Inclure cette exigence dans les contrats de travaux à l’entreprise</w:t>
            </w:r>
          </w:p>
        </w:tc>
        <w:tc>
          <w:tcPr>
            <w:tcW w:w="1843" w:type="dxa"/>
            <w:tcBorders>
              <w:top w:val="single" w:sz="5" w:space="0" w:color="000000"/>
              <w:left w:val="single" w:sz="5" w:space="0" w:color="000000"/>
              <w:bottom w:val="single" w:sz="5" w:space="0" w:color="000000"/>
              <w:right w:val="single" w:sz="5" w:space="0" w:color="000000"/>
            </w:tcBorders>
          </w:tcPr>
          <w:p w14:paraId="003B20AB" w14:textId="77777777" w:rsidR="00982B0E" w:rsidRDefault="008C4F34">
            <w:pPr>
              <w:spacing w:line="276" w:lineRule="auto"/>
              <w:ind w:left="144" w:right="12"/>
              <w:textAlignment w:val="baseline"/>
              <w:rPr>
                <w:spacing w:val="-4"/>
                <w:sz w:val="21"/>
                <w:szCs w:val="21"/>
              </w:rPr>
            </w:pPr>
            <w:r>
              <w:rPr>
                <w:spacing w:val="-4"/>
                <w:sz w:val="21"/>
                <w:szCs w:val="21"/>
              </w:rPr>
              <w:t>UGP</w:t>
            </w:r>
          </w:p>
          <w:p w14:paraId="7760EFD9" w14:textId="77777777" w:rsidR="00982B0E" w:rsidRDefault="008C4F34">
            <w:pPr>
              <w:spacing w:before="255" w:after="244" w:line="276" w:lineRule="auto"/>
              <w:ind w:left="144" w:right="12"/>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5CDE4CB8" w14:textId="77777777" w:rsidR="00982B0E" w:rsidRDefault="008C4F34">
            <w:pPr>
              <w:spacing w:line="276" w:lineRule="auto"/>
              <w:ind w:left="144" w:right="12"/>
              <w:textAlignment w:val="baseline"/>
              <w:rPr>
                <w:sz w:val="21"/>
                <w:szCs w:val="21"/>
              </w:rPr>
            </w:pPr>
            <w:r>
              <w:rPr>
                <w:sz w:val="21"/>
                <w:szCs w:val="21"/>
              </w:rPr>
              <w:t>Création d’un comité de suivi pour le recrutement</w:t>
            </w:r>
          </w:p>
          <w:p w14:paraId="573224DB" w14:textId="77777777" w:rsidR="00982B0E" w:rsidRDefault="008C4F34">
            <w:pPr>
              <w:spacing w:line="276" w:lineRule="auto"/>
              <w:ind w:left="144" w:right="12"/>
              <w:textAlignment w:val="baseline"/>
              <w:rPr>
                <w:spacing w:val="-2"/>
                <w:sz w:val="21"/>
                <w:szCs w:val="21"/>
              </w:rPr>
            </w:pPr>
            <w:r>
              <w:rPr>
                <w:spacing w:val="-2"/>
                <w:sz w:val="21"/>
                <w:szCs w:val="21"/>
              </w:rPr>
              <w:t>Impliquer les collectivités et les organisations de base dans le processus de recrutement des emplois non qualifiés</w:t>
            </w:r>
          </w:p>
        </w:tc>
        <w:tc>
          <w:tcPr>
            <w:tcW w:w="1992" w:type="dxa"/>
            <w:tcBorders>
              <w:top w:val="single" w:sz="5" w:space="0" w:color="000000"/>
              <w:left w:val="single" w:sz="5" w:space="0" w:color="000000"/>
              <w:bottom w:val="single" w:sz="5" w:space="0" w:color="000000"/>
              <w:right w:val="single" w:sz="5" w:space="0" w:color="000000"/>
            </w:tcBorders>
          </w:tcPr>
          <w:p w14:paraId="39BCC29F" w14:textId="77777777" w:rsidR="00982B0E" w:rsidRDefault="008C4F34">
            <w:pPr>
              <w:spacing w:after="753" w:line="276" w:lineRule="auto"/>
              <w:ind w:left="108" w:right="12"/>
              <w:textAlignment w:val="baseline"/>
              <w:rPr>
                <w:spacing w:val="-3"/>
                <w:sz w:val="21"/>
                <w:szCs w:val="21"/>
              </w:rPr>
            </w:pPr>
            <w:r>
              <w:rPr>
                <w:spacing w:val="-3"/>
                <w:sz w:val="21"/>
                <w:szCs w:val="21"/>
              </w:rPr>
              <w:t>Au démarrage des travaux</w:t>
            </w:r>
          </w:p>
        </w:tc>
      </w:tr>
      <w:tr w:rsidR="00982B0E" w14:paraId="3121548A" w14:textId="77777777" w:rsidTr="000A2E5C">
        <w:trPr>
          <w:trHeight w:hRule="exact" w:val="837"/>
        </w:trPr>
        <w:tc>
          <w:tcPr>
            <w:tcW w:w="2698" w:type="dxa"/>
            <w:tcBorders>
              <w:top w:val="single" w:sz="5" w:space="0" w:color="000000"/>
              <w:left w:val="single" w:sz="5" w:space="0" w:color="000000"/>
              <w:bottom w:val="single" w:sz="5" w:space="0" w:color="000000"/>
              <w:right w:val="single" w:sz="5" w:space="0" w:color="000000"/>
            </w:tcBorders>
          </w:tcPr>
          <w:p w14:paraId="5542EB42" w14:textId="77777777" w:rsidR="00982B0E" w:rsidRDefault="008C4F34">
            <w:pPr>
              <w:spacing w:after="504" w:line="276" w:lineRule="auto"/>
              <w:ind w:left="108" w:right="12"/>
              <w:textAlignment w:val="baseline"/>
              <w:rPr>
                <w:spacing w:val="-2"/>
                <w:sz w:val="21"/>
                <w:szCs w:val="21"/>
              </w:rPr>
            </w:pPr>
            <w:r>
              <w:rPr>
                <w:spacing w:val="-2"/>
                <w:sz w:val="21"/>
                <w:szCs w:val="21"/>
              </w:rPr>
              <w:t>Perturbation des activités pastorales</w:t>
            </w:r>
          </w:p>
        </w:tc>
        <w:tc>
          <w:tcPr>
            <w:tcW w:w="3969" w:type="dxa"/>
            <w:tcBorders>
              <w:top w:val="single" w:sz="5" w:space="0" w:color="000000"/>
              <w:left w:val="single" w:sz="5" w:space="0" w:color="000000"/>
              <w:bottom w:val="single" w:sz="5" w:space="0" w:color="000000"/>
              <w:right w:val="single" w:sz="5" w:space="0" w:color="000000"/>
            </w:tcBorders>
          </w:tcPr>
          <w:p w14:paraId="03482151" w14:textId="77777777" w:rsidR="00982B0E" w:rsidRDefault="008C4F34">
            <w:pPr>
              <w:spacing w:after="245" w:line="276" w:lineRule="auto"/>
              <w:ind w:left="108" w:right="12"/>
              <w:textAlignment w:val="baseline"/>
              <w:rPr>
                <w:spacing w:val="-1"/>
                <w:sz w:val="21"/>
                <w:szCs w:val="21"/>
              </w:rPr>
            </w:pPr>
            <w:r>
              <w:rPr>
                <w:spacing w:val="-1"/>
                <w:sz w:val="21"/>
                <w:szCs w:val="21"/>
              </w:rPr>
              <w:t>Prévoir des couloirs de passage pour le bétail</w:t>
            </w:r>
          </w:p>
        </w:tc>
        <w:tc>
          <w:tcPr>
            <w:tcW w:w="1843" w:type="dxa"/>
            <w:tcBorders>
              <w:top w:val="single" w:sz="5" w:space="0" w:color="000000"/>
              <w:left w:val="single" w:sz="5" w:space="0" w:color="000000"/>
              <w:bottom w:val="single" w:sz="5" w:space="0" w:color="000000"/>
              <w:right w:val="single" w:sz="5" w:space="0" w:color="000000"/>
            </w:tcBorders>
          </w:tcPr>
          <w:p w14:paraId="0132C7D8" w14:textId="77777777" w:rsidR="00982B0E" w:rsidRDefault="008C4F34">
            <w:pPr>
              <w:spacing w:line="276" w:lineRule="auto"/>
              <w:ind w:left="144" w:right="12"/>
              <w:textAlignment w:val="baseline"/>
              <w:rPr>
                <w:spacing w:val="-4"/>
                <w:sz w:val="21"/>
                <w:szCs w:val="21"/>
              </w:rPr>
            </w:pPr>
            <w:r>
              <w:rPr>
                <w:spacing w:val="-4"/>
                <w:sz w:val="21"/>
                <w:szCs w:val="21"/>
              </w:rPr>
              <w:t>UGP</w:t>
            </w:r>
          </w:p>
          <w:p w14:paraId="14294B6B" w14:textId="77777777" w:rsidR="00982B0E" w:rsidRDefault="008C4F34">
            <w:pPr>
              <w:spacing w:before="259" w:line="276" w:lineRule="auto"/>
              <w:ind w:left="144" w:right="12"/>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0F3EF6D9" w14:textId="77777777" w:rsidR="00982B0E" w:rsidRDefault="008C4F34" w:rsidP="00F2071C">
            <w:pPr>
              <w:numPr>
                <w:ilvl w:val="0"/>
                <w:numId w:val="62"/>
              </w:numPr>
              <w:tabs>
                <w:tab w:val="clear" w:pos="72"/>
              </w:tabs>
              <w:spacing w:after="245" w:line="276" w:lineRule="auto"/>
              <w:ind w:left="144" w:right="12"/>
              <w:textAlignment w:val="baseline"/>
              <w:rPr>
                <w:spacing w:val="-2"/>
                <w:sz w:val="21"/>
                <w:szCs w:val="21"/>
              </w:rPr>
            </w:pPr>
            <w:r>
              <w:rPr>
                <w:spacing w:val="-2"/>
                <w:sz w:val="21"/>
                <w:szCs w:val="21"/>
              </w:rPr>
              <w:t>Impliquer les collectivités locales et les éleveurs dans l’aménagement des couloirs, des abreuvoirs</w:t>
            </w:r>
          </w:p>
        </w:tc>
        <w:tc>
          <w:tcPr>
            <w:tcW w:w="1992" w:type="dxa"/>
            <w:tcBorders>
              <w:top w:val="single" w:sz="5" w:space="0" w:color="000000"/>
              <w:left w:val="single" w:sz="5" w:space="0" w:color="000000"/>
              <w:bottom w:val="single" w:sz="5" w:space="0" w:color="000000"/>
              <w:right w:val="single" w:sz="5" w:space="0" w:color="000000"/>
            </w:tcBorders>
          </w:tcPr>
          <w:p w14:paraId="7D90A545" w14:textId="77777777" w:rsidR="00982B0E" w:rsidRDefault="008C4F34">
            <w:pPr>
              <w:spacing w:after="504" w:line="276" w:lineRule="auto"/>
              <w:ind w:left="108" w:right="12"/>
              <w:textAlignment w:val="baseline"/>
              <w:rPr>
                <w:sz w:val="21"/>
                <w:szCs w:val="21"/>
              </w:rPr>
            </w:pPr>
            <w:r>
              <w:rPr>
                <w:sz w:val="21"/>
                <w:szCs w:val="21"/>
              </w:rPr>
              <w:t>Pendant les travaux</w:t>
            </w:r>
          </w:p>
        </w:tc>
      </w:tr>
      <w:tr w:rsidR="00982B0E" w14:paraId="2C205872" w14:textId="77777777" w:rsidTr="000A2E5C">
        <w:trPr>
          <w:trHeight w:hRule="exact" w:val="1304"/>
        </w:trPr>
        <w:tc>
          <w:tcPr>
            <w:tcW w:w="2698" w:type="dxa"/>
            <w:tcBorders>
              <w:top w:val="single" w:sz="5" w:space="0" w:color="000000"/>
              <w:left w:val="single" w:sz="5" w:space="0" w:color="000000"/>
              <w:bottom w:val="single" w:sz="5" w:space="0" w:color="000000"/>
              <w:right w:val="single" w:sz="5" w:space="0" w:color="000000"/>
            </w:tcBorders>
          </w:tcPr>
          <w:p w14:paraId="66B50394" w14:textId="58335BAB" w:rsidR="00982B0E" w:rsidRDefault="008C4F34">
            <w:pPr>
              <w:spacing w:after="499" w:line="276" w:lineRule="auto"/>
              <w:ind w:left="108" w:right="12"/>
              <w:textAlignment w:val="baseline"/>
              <w:rPr>
                <w:sz w:val="21"/>
                <w:szCs w:val="21"/>
              </w:rPr>
            </w:pPr>
            <w:r>
              <w:rPr>
                <w:sz w:val="21"/>
                <w:szCs w:val="21"/>
              </w:rPr>
              <w:t>Exploitation emprunts et carrières</w:t>
            </w:r>
            <w:r w:rsidR="00C85459">
              <w:rPr>
                <w:sz w:val="21"/>
                <w:szCs w:val="21"/>
              </w:rPr>
              <w:t xml:space="preserve"> de granite et du sable</w:t>
            </w:r>
          </w:p>
        </w:tc>
        <w:tc>
          <w:tcPr>
            <w:tcW w:w="3969" w:type="dxa"/>
            <w:tcBorders>
              <w:top w:val="single" w:sz="5" w:space="0" w:color="000000"/>
              <w:left w:val="single" w:sz="5" w:space="0" w:color="000000"/>
              <w:bottom w:val="single" w:sz="5" w:space="0" w:color="000000"/>
              <w:right w:val="single" w:sz="5" w:space="0" w:color="000000"/>
            </w:tcBorders>
          </w:tcPr>
          <w:p w14:paraId="49572F9D" w14:textId="5B362D21" w:rsidR="00982B0E" w:rsidRDefault="008C4F34">
            <w:pPr>
              <w:spacing w:after="753" w:line="276" w:lineRule="auto"/>
              <w:ind w:left="110" w:right="12"/>
              <w:textAlignment w:val="baseline"/>
              <w:rPr>
                <w:sz w:val="21"/>
                <w:szCs w:val="21"/>
              </w:rPr>
            </w:pPr>
            <w:r>
              <w:rPr>
                <w:sz w:val="21"/>
                <w:szCs w:val="21"/>
              </w:rPr>
              <w:t>Exploitations de</w:t>
            </w:r>
            <w:r w:rsidR="00C85459">
              <w:rPr>
                <w:sz w:val="21"/>
                <w:szCs w:val="21"/>
              </w:rPr>
              <w:t>s anciennes</w:t>
            </w:r>
            <w:r>
              <w:rPr>
                <w:sz w:val="21"/>
                <w:szCs w:val="21"/>
              </w:rPr>
              <w:t xml:space="preserve"> carrières autorisées</w:t>
            </w:r>
          </w:p>
        </w:tc>
        <w:tc>
          <w:tcPr>
            <w:tcW w:w="1843" w:type="dxa"/>
            <w:tcBorders>
              <w:top w:val="single" w:sz="5" w:space="0" w:color="000000"/>
              <w:left w:val="single" w:sz="5" w:space="0" w:color="000000"/>
              <w:bottom w:val="single" w:sz="5" w:space="0" w:color="000000"/>
              <w:right w:val="single" w:sz="5" w:space="0" w:color="000000"/>
            </w:tcBorders>
          </w:tcPr>
          <w:p w14:paraId="30CA74A0" w14:textId="77777777" w:rsidR="00982B0E" w:rsidRDefault="008C4F34">
            <w:pPr>
              <w:spacing w:line="276" w:lineRule="auto"/>
              <w:ind w:left="144" w:right="12"/>
              <w:textAlignment w:val="baseline"/>
              <w:rPr>
                <w:spacing w:val="-4"/>
                <w:sz w:val="21"/>
                <w:szCs w:val="21"/>
              </w:rPr>
            </w:pPr>
            <w:r>
              <w:rPr>
                <w:spacing w:val="-4"/>
                <w:sz w:val="21"/>
                <w:szCs w:val="21"/>
              </w:rPr>
              <w:t>UGP</w:t>
            </w:r>
          </w:p>
          <w:p w14:paraId="61E8E8C0" w14:textId="77777777" w:rsidR="00982B0E" w:rsidRDefault="008C4F34">
            <w:pPr>
              <w:spacing w:before="250" w:line="276" w:lineRule="auto"/>
              <w:ind w:left="144" w:right="12"/>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3F360AA8" w14:textId="77777777" w:rsidR="00982B0E" w:rsidRDefault="008C4F34">
            <w:pPr>
              <w:spacing w:after="120" w:line="276" w:lineRule="auto"/>
              <w:ind w:left="108" w:right="12"/>
              <w:textAlignment w:val="baseline"/>
              <w:rPr>
                <w:sz w:val="21"/>
                <w:szCs w:val="21"/>
              </w:rPr>
            </w:pPr>
            <w:r>
              <w:rPr>
                <w:sz w:val="21"/>
                <w:szCs w:val="21"/>
              </w:rPr>
              <w:t xml:space="preserve">Saisir le service minier pour autorisation Remise en état des emprunts et carrières </w:t>
            </w:r>
          </w:p>
          <w:p w14:paraId="1743A101" w14:textId="77777777" w:rsidR="00982B0E" w:rsidRDefault="008C4F34">
            <w:pPr>
              <w:spacing w:after="120" w:line="276" w:lineRule="auto"/>
              <w:ind w:left="108" w:right="12"/>
              <w:textAlignment w:val="baseline"/>
              <w:rPr>
                <w:sz w:val="21"/>
                <w:szCs w:val="21"/>
              </w:rPr>
            </w:pPr>
            <w:r>
              <w:rPr>
                <w:sz w:val="21"/>
                <w:szCs w:val="21"/>
              </w:rPr>
              <w:t>Récupérations des matériaux excédentaires et épaves d’engins</w:t>
            </w:r>
          </w:p>
        </w:tc>
        <w:tc>
          <w:tcPr>
            <w:tcW w:w="1992" w:type="dxa"/>
            <w:tcBorders>
              <w:top w:val="single" w:sz="5" w:space="0" w:color="000000"/>
              <w:left w:val="single" w:sz="5" w:space="0" w:color="000000"/>
              <w:bottom w:val="single" w:sz="5" w:space="0" w:color="000000"/>
              <w:right w:val="single" w:sz="5" w:space="0" w:color="000000"/>
            </w:tcBorders>
          </w:tcPr>
          <w:p w14:paraId="18847244" w14:textId="77777777" w:rsidR="00982B0E" w:rsidRDefault="008C4F34">
            <w:pPr>
              <w:spacing w:after="499" w:line="276" w:lineRule="auto"/>
              <w:ind w:left="108" w:right="12"/>
              <w:textAlignment w:val="baseline"/>
              <w:rPr>
                <w:spacing w:val="-4"/>
                <w:sz w:val="21"/>
                <w:szCs w:val="21"/>
              </w:rPr>
            </w:pPr>
            <w:r>
              <w:rPr>
                <w:spacing w:val="-4"/>
                <w:sz w:val="21"/>
                <w:szCs w:val="21"/>
              </w:rPr>
              <w:t>Fin des travaux, avant réception</w:t>
            </w:r>
          </w:p>
        </w:tc>
      </w:tr>
      <w:tr w:rsidR="00982B0E" w14:paraId="54593A0F" w14:textId="77777777" w:rsidTr="000A2E5C">
        <w:trPr>
          <w:trHeight w:hRule="exact" w:val="2542"/>
        </w:trPr>
        <w:tc>
          <w:tcPr>
            <w:tcW w:w="2698" w:type="dxa"/>
            <w:tcBorders>
              <w:top w:val="single" w:sz="5" w:space="0" w:color="000000"/>
              <w:left w:val="single" w:sz="5" w:space="0" w:color="000000"/>
              <w:bottom w:val="single" w:sz="5" w:space="0" w:color="000000"/>
              <w:right w:val="single" w:sz="5" w:space="0" w:color="000000"/>
            </w:tcBorders>
          </w:tcPr>
          <w:p w14:paraId="6FEDDAAA" w14:textId="77777777" w:rsidR="00982B0E" w:rsidRDefault="008C4F34">
            <w:pPr>
              <w:spacing w:after="744" w:line="276" w:lineRule="auto"/>
              <w:ind w:left="108" w:right="12"/>
              <w:textAlignment w:val="baseline"/>
              <w:rPr>
                <w:spacing w:val="-1"/>
                <w:sz w:val="21"/>
                <w:szCs w:val="21"/>
              </w:rPr>
            </w:pPr>
            <w:r>
              <w:rPr>
                <w:spacing w:val="-1"/>
                <w:sz w:val="21"/>
                <w:szCs w:val="21"/>
              </w:rPr>
              <w:t>Développement des IST/VIH/SIDA, Covid19</w:t>
            </w:r>
          </w:p>
          <w:p w14:paraId="12EA9004" w14:textId="69D497E7" w:rsidR="00982B0E" w:rsidRDefault="008C4F34">
            <w:pPr>
              <w:spacing w:after="744" w:line="276" w:lineRule="auto"/>
              <w:ind w:left="108" w:right="12"/>
              <w:textAlignment w:val="baseline"/>
              <w:rPr>
                <w:spacing w:val="-1"/>
                <w:sz w:val="21"/>
                <w:szCs w:val="21"/>
              </w:rPr>
            </w:pPr>
            <w:r>
              <w:rPr>
                <w:spacing w:val="-1"/>
                <w:sz w:val="21"/>
                <w:szCs w:val="21"/>
              </w:rPr>
              <w:t>Lutte contre les maladies hydriques et paludisme</w:t>
            </w:r>
          </w:p>
        </w:tc>
        <w:tc>
          <w:tcPr>
            <w:tcW w:w="3969" w:type="dxa"/>
            <w:tcBorders>
              <w:top w:val="single" w:sz="5" w:space="0" w:color="000000"/>
              <w:left w:val="single" w:sz="5" w:space="0" w:color="000000"/>
              <w:bottom w:val="single" w:sz="5" w:space="0" w:color="000000"/>
              <w:right w:val="single" w:sz="5" w:space="0" w:color="000000"/>
            </w:tcBorders>
          </w:tcPr>
          <w:p w14:paraId="4BA39E6D" w14:textId="77777777" w:rsidR="00982B0E" w:rsidRDefault="008C4F34">
            <w:pPr>
              <w:spacing w:after="1248" w:line="276" w:lineRule="auto"/>
              <w:ind w:left="108" w:right="12"/>
              <w:textAlignment w:val="baseline"/>
              <w:rPr>
                <w:sz w:val="21"/>
                <w:szCs w:val="21"/>
              </w:rPr>
            </w:pPr>
            <w:r>
              <w:rPr>
                <w:sz w:val="21"/>
                <w:szCs w:val="21"/>
              </w:rPr>
              <w:t>Sensibilisation des populations et du personnel de travaux</w:t>
            </w:r>
          </w:p>
        </w:tc>
        <w:tc>
          <w:tcPr>
            <w:tcW w:w="1843" w:type="dxa"/>
            <w:tcBorders>
              <w:top w:val="single" w:sz="5" w:space="0" w:color="000000"/>
              <w:left w:val="single" w:sz="5" w:space="0" w:color="000000"/>
              <w:bottom w:val="single" w:sz="5" w:space="0" w:color="000000"/>
              <w:right w:val="single" w:sz="5" w:space="0" w:color="000000"/>
            </w:tcBorders>
          </w:tcPr>
          <w:p w14:paraId="5F01A58B" w14:textId="77777777" w:rsidR="00982B0E" w:rsidRDefault="008C4F34">
            <w:pPr>
              <w:spacing w:after="0" w:line="276" w:lineRule="auto"/>
              <w:ind w:left="144" w:right="12"/>
              <w:textAlignment w:val="baseline"/>
              <w:rPr>
                <w:spacing w:val="-4"/>
                <w:sz w:val="21"/>
                <w:szCs w:val="21"/>
              </w:rPr>
            </w:pPr>
            <w:r>
              <w:rPr>
                <w:spacing w:val="-4"/>
                <w:sz w:val="21"/>
                <w:szCs w:val="21"/>
              </w:rPr>
              <w:t>UGP</w:t>
            </w:r>
          </w:p>
          <w:p w14:paraId="5D38BF8E" w14:textId="77777777" w:rsidR="00982B0E" w:rsidRDefault="008C4F34">
            <w:pPr>
              <w:spacing w:before="250" w:after="0" w:line="276" w:lineRule="auto"/>
              <w:ind w:left="144" w:right="12"/>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6519804D" w14:textId="77777777" w:rsidR="00982B0E" w:rsidRDefault="008C4F34">
            <w:pPr>
              <w:spacing w:after="0" w:line="276" w:lineRule="auto"/>
              <w:ind w:left="144" w:right="12"/>
              <w:textAlignment w:val="baseline"/>
              <w:rPr>
                <w:sz w:val="21"/>
                <w:szCs w:val="21"/>
              </w:rPr>
            </w:pPr>
            <w:r>
              <w:rPr>
                <w:sz w:val="21"/>
                <w:szCs w:val="21"/>
              </w:rPr>
              <w:t>Campagnes d’IEC avec l’appui de la des collectivités locales, des ONG, Sensibilisation des ouvriers</w:t>
            </w:r>
          </w:p>
          <w:p w14:paraId="1E5C0263" w14:textId="77777777" w:rsidR="00982B0E" w:rsidRDefault="008C4F34">
            <w:pPr>
              <w:spacing w:after="0" w:line="276" w:lineRule="auto"/>
              <w:ind w:left="144" w:right="12"/>
              <w:textAlignment w:val="baseline"/>
              <w:rPr>
                <w:sz w:val="21"/>
                <w:szCs w:val="21"/>
              </w:rPr>
            </w:pPr>
            <w:r>
              <w:rPr>
                <w:sz w:val="21"/>
                <w:szCs w:val="21"/>
              </w:rPr>
              <w:t>Mise à disposition de préservatifs dans la base chantier</w:t>
            </w:r>
          </w:p>
          <w:p w14:paraId="4AD43F78" w14:textId="77777777" w:rsidR="00982B0E" w:rsidRDefault="008C4F34">
            <w:pPr>
              <w:spacing w:after="0" w:line="276" w:lineRule="auto"/>
              <w:ind w:left="144" w:right="12"/>
              <w:textAlignment w:val="baseline"/>
              <w:rPr>
                <w:sz w:val="21"/>
                <w:szCs w:val="21"/>
              </w:rPr>
            </w:pPr>
            <w:r>
              <w:rPr>
                <w:sz w:val="21"/>
                <w:szCs w:val="21"/>
              </w:rPr>
              <w:t>Mise à disposition des kits sanitaires pour la lutte contre le Covid19</w:t>
            </w:r>
          </w:p>
          <w:p w14:paraId="4B93BE94" w14:textId="77777777" w:rsidR="00982B0E" w:rsidRDefault="008C4F34">
            <w:pPr>
              <w:spacing w:line="276" w:lineRule="auto"/>
              <w:ind w:left="144" w:right="12"/>
              <w:textAlignment w:val="baseline"/>
              <w:rPr>
                <w:spacing w:val="-2"/>
                <w:sz w:val="21"/>
                <w:szCs w:val="21"/>
              </w:rPr>
            </w:pPr>
            <w:r>
              <w:rPr>
                <w:spacing w:val="-2"/>
                <w:sz w:val="21"/>
                <w:szCs w:val="21"/>
              </w:rPr>
              <w:t>Sensibilisation sur les maladies hydriques Distribution des moustiquaires imprégnées</w:t>
            </w:r>
          </w:p>
        </w:tc>
        <w:tc>
          <w:tcPr>
            <w:tcW w:w="1992" w:type="dxa"/>
            <w:tcBorders>
              <w:top w:val="single" w:sz="5" w:space="0" w:color="000000"/>
              <w:left w:val="single" w:sz="5" w:space="0" w:color="000000"/>
              <w:bottom w:val="single" w:sz="5" w:space="0" w:color="000000"/>
              <w:right w:val="single" w:sz="5" w:space="0" w:color="000000"/>
            </w:tcBorders>
          </w:tcPr>
          <w:p w14:paraId="7E030163" w14:textId="77777777" w:rsidR="00982B0E" w:rsidRDefault="008C4F34">
            <w:pPr>
              <w:spacing w:after="1248" w:line="276" w:lineRule="auto"/>
              <w:ind w:left="108" w:right="12"/>
              <w:textAlignment w:val="baseline"/>
              <w:rPr>
                <w:sz w:val="21"/>
                <w:szCs w:val="21"/>
              </w:rPr>
            </w:pPr>
            <w:r>
              <w:rPr>
                <w:sz w:val="21"/>
                <w:szCs w:val="21"/>
              </w:rPr>
              <w:t>Pendant les travaux</w:t>
            </w:r>
          </w:p>
        </w:tc>
      </w:tr>
      <w:tr w:rsidR="00982B0E" w14:paraId="78EC6940" w14:textId="77777777" w:rsidTr="000A2E5C">
        <w:trPr>
          <w:trHeight w:hRule="exact" w:val="1672"/>
        </w:trPr>
        <w:tc>
          <w:tcPr>
            <w:tcW w:w="2698" w:type="dxa"/>
            <w:tcBorders>
              <w:top w:val="single" w:sz="5" w:space="0" w:color="000000"/>
              <w:left w:val="single" w:sz="5" w:space="0" w:color="000000"/>
              <w:bottom w:val="single" w:sz="5" w:space="0" w:color="000000"/>
              <w:right w:val="single" w:sz="5" w:space="0" w:color="000000"/>
            </w:tcBorders>
          </w:tcPr>
          <w:p w14:paraId="7E153E77" w14:textId="77777777" w:rsidR="00982B0E" w:rsidRDefault="008C4F34">
            <w:pPr>
              <w:spacing w:after="1517" w:line="276" w:lineRule="auto"/>
              <w:ind w:left="115" w:right="12"/>
              <w:textAlignment w:val="baseline"/>
              <w:rPr>
                <w:sz w:val="21"/>
                <w:szCs w:val="21"/>
              </w:rPr>
            </w:pPr>
            <w:r>
              <w:rPr>
                <w:sz w:val="21"/>
                <w:szCs w:val="21"/>
              </w:rPr>
              <w:t>Suivi et évaluation</w:t>
            </w:r>
          </w:p>
        </w:tc>
        <w:tc>
          <w:tcPr>
            <w:tcW w:w="3969" w:type="dxa"/>
            <w:tcBorders>
              <w:top w:val="single" w:sz="5" w:space="0" w:color="000000"/>
              <w:left w:val="single" w:sz="5" w:space="0" w:color="000000"/>
              <w:bottom w:val="single" w:sz="5" w:space="0" w:color="000000"/>
              <w:right w:val="single" w:sz="5" w:space="0" w:color="000000"/>
            </w:tcBorders>
          </w:tcPr>
          <w:p w14:paraId="100A6673" w14:textId="77777777" w:rsidR="00982B0E" w:rsidRDefault="008C4F34">
            <w:pPr>
              <w:spacing w:after="1515" w:line="276" w:lineRule="auto"/>
              <w:ind w:left="110" w:right="12"/>
              <w:textAlignment w:val="baseline"/>
              <w:rPr>
                <w:sz w:val="21"/>
                <w:szCs w:val="21"/>
              </w:rPr>
            </w:pPr>
            <w:r>
              <w:rPr>
                <w:sz w:val="21"/>
                <w:szCs w:val="21"/>
              </w:rPr>
              <w:t>Mise en œuvre du plan de suivi</w:t>
            </w:r>
          </w:p>
        </w:tc>
        <w:tc>
          <w:tcPr>
            <w:tcW w:w="1843" w:type="dxa"/>
            <w:tcBorders>
              <w:top w:val="single" w:sz="5" w:space="0" w:color="000000"/>
              <w:left w:val="single" w:sz="5" w:space="0" w:color="000000"/>
              <w:bottom w:val="single" w:sz="5" w:space="0" w:color="000000"/>
              <w:right w:val="single" w:sz="5" w:space="0" w:color="000000"/>
            </w:tcBorders>
          </w:tcPr>
          <w:p w14:paraId="7A091022" w14:textId="77777777" w:rsidR="00982B0E" w:rsidRDefault="008C4F34">
            <w:pPr>
              <w:spacing w:line="276" w:lineRule="auto"/>
              <w:ind w:left="144" w:right="12"/>
              <w:textAlignment w:val="baseline"/>
              <w:rPr>
                <w:spacing w:val="-4"/>
                <w:sz w:val="21"/>
                <w:szCs w:val="21"/>
              </w:rPr>
            </w:pPr>
            <w:r>
              <w:rPr>
                <w:spacing w:val="-4"/>
                <w:sz w:val="21"/>
                <w:szCs w:val="21"/>
              </w:rPr>
              <w:t>UGP</w:t>
            </w:r>
          </w:p>
          <w:p w14:paraId="48BCD7B2" w14:textId="77777777" w:rsidR="00982B0E" w:rsidRDefault="008C4F34">
            <w:pPr>
              <w:spacing w:line="276" w:lineRule="auto"/>
              <w:ind w:left="144" w:right="12"/>
              <w:textAlignment w:val="baseline"/>
              <w:rPr>
                <w:spacing w:val="-4"/>
                <w:sz w:val="21"/>
                <w:szCs w:val="21"/>
              </w:rPr>
            </w:pPr>
            <w:r>
              <w:rPr>
                <w:sz w:val="21"/>
                <w:szCs w:val="21"/>
              </w:rPr>
              <w:t>Entreprise</w:t>
            </w:r>
          </w:p>
          <w:p w14:paraId="0FAB9E82" w14:textId="77777777" w:rsidR="00982B0E" w:rsidRDefault="008C4F34">
            <w:pPr>
              <w:spacing w:before="251" w:line="276" w:lineRule="auto"/>
              <w:ind w:left="144" w:right="12"/>
              <w:textAlignment w:val="baseline"/>
              <w:rPr>
                <w:spacing w:val="-4"/>
                <w:sz w:val="21"/>
                <w:szCs w:val="21"/>
              </w:rPr>
            </w:pPr>
            <w:r>
              <w:rPr>
                <w:spacing w:val="-4"/>
                <w:sz w:val="21"/>
                <w:szCs w:val="21"/>
              </w:rPr>
              <w:t>BGACE</w:t>
            </w:r>
          </w:p>
          <w:p w14:paraId="45ECA8B5" w14:textId="77777777" w:rsidR="00982B0E" w:rsidRDefault="008C4F34">
            <w:pPr>
              <w:spacing w:before="251" w:line="276" w:lineRule="auto"/>
              <w:ind w:left="144" w:right="12"/>
              <w:textAlignment w:val="baseline"/>
              <w:rPr>
                <w:spacing w:val="-4"/>
                <w:sz w:val="21"/>
                <w:szCs w:val="21"/>
              </w:rPr>
            </w:pPr>
            <w:r>
              <w:rPr>
                <w:spacing w:val="-4"/>
                <w:sz w:val="21"/>
                <w:szCs w:val="21"/>
              </w:rPr>
              <w:t>CPSES</w:t>
            </w:r>
          </w:p>
        </w:tc>
        <w:tc>
          <w:tcPr>
            <w:tcW w:w="4536" w:type="dxa"/>
            <w:tcBorders>
              <w:top w:val="single" w:sz="5" w:space="0" w:color="000000"/>
              <w:left w:val="single" w:sz="5" w:space="0" w:color="000000"/>
              <w:bottom w:val="single" w:sz="5" w:space="0" w:color="000000"/>
              <w:right w:val="single" w:sz="5" w:space="0" w:color="000000"/>
            </w:tcBorders>
          </w:tcPr>
          <w:p w14:paraId="23110C89" w14:textId="77777777" w:rsidR="00982B0E" w:rsidRDefault="008C4F34">
            <w:pPr>
              <w:spacing w:after="1263" w:line="276" w:lineRule="auto"/>
              <w:ind w:left="108" w:right="12"/>
              <w:textAlignment w:val="baseline"/>
              <w:rPr>
                <w:spacing w:val="-2"/>
                <w:sz w:val="21"/>
                <w:szCs w:val="21"/>
              </w:rPr>
            </w:pPr>
            <w:r>
              <w:rPr>
                <w:spacing w:val="-2"/>
                <w:sz w:val="21"/>
                <w:szCs w:val="21"/>
              </w:rPr>
              <w:t>Convention avec le BGACE</w:t>
            </w:r>
          </w:p>
        </w:tc>
        <w:tc>
          <w:tcPr>
            <w:tcW w:w="1992" w:type="dxa"/>
            <w:tcBorders>
              <w:top w:val="single" w:sz="5" w:space="0" w:color="000000"/>
              <w:left w:val="single" w:sz="5" w:space="0" w:color="000000"/>
              <w:bottom w:val="single" w:sz="5" w:space="0" w:color="000000"/>
              <w:right w:val="single" w:sz="5" w:space="0" w:color="000000"/>
            </w:tcBorders>
          </w:tcPr>
          <w:p w14:paraId="601AA302" w14:textId="77777777" w:rsidR="00982B0E" w:rsidRDefault="008C4F34">
            <w:pPr>
              <w:spacing w:after="1263" w:line="276" w:lineRule="auto"/>
              <w:ind w:left="108" w:right="12"/>
              <w:textAlignment w:val="baseline"/>
              <w:rPr>
                <w:sz w:val="21"/>
                <w:szCs w:val="21"/>
              </w:rPr>
            </w:pPr>
            <w:r>
              <w:rPr>
                <w:sz w:val="21"/>
                <w:szCs w:val="21"/>
              </w:rPr>
              <w:t>Pendant les travaux</w:t>
            </w:r>
          </w:p>
        </w:tc>
      </w:tr>
    </w:tbl>
    <w:p w14:paraId="208EC12D" w14:textId="77777777" w:rsidR="00982B0E" w:rsidRDefault="00982B0E">
      <w:pPr>
        <w:spacing w:line="276" w:lineRule="auto"/>
        <w:rPr>
          <w:sz w:val="21"/>
          <w:szCs w:val="21"/>
        </w:rPr>
        <w:sectPr w:rsidR="00982B0E">
          <w:type w:val="continuous"/>
          <w:pgSz w:w="16843" w:h="11909" w:orient="landscape"/>
          <w:pgMar w:top="1417" w:right="1417" w:bottom="1417" w:left="1417" w:header="720" w:footer="720" w:gutter="0"/>
          <w:cols w:space="720"/>
        </w:sectPr>
      </w:pPr>
    </w:p>
    <w:p w14:paraId="1F9597D1" w14:textId="77777777" w:rsidR="00982B0E" w:rsidRDefault="00982B0E">
      <w:pPr>
        <w:pStyle w:val="Titre3"/>
        <w:rPr>
          <w:i w:val="0"/>
          <w:sz w:val="21"/>
          <w:szCs w:val="21"/>
        </w:rPr>
      </w:pPr>
    </w:p>
    <w:p w14:paraId="48EDF6CE" w14:textId="77777777" w:rsidR="00982B0E" w:rsidRDefault="00982B0E">
      <w:pPr>
        <w:pStyle w:val="Titre3"/>
        <w:rPr>
          <w:i w:val="0"/>
          <w:sz w:val="21"/>
          <w:szCs w:val="21"/>
        </w:rPr>
      </w:pPr>
    </w:p>
    <w:p w14:paraId="6C221A6B" w14:textId="77777777" w:rsidR="00982B0E" w:rsidRDefault="00982B0E">
      <w:pPr>
        <w:pStyle w:val="Titre3"/>
        <w:rPr>
          <w:i w:val="0"/>
          <w:sz w:val="21"/>
          <w:szCs w:val="21"/>
        </w:rPr>
      </w:pPr>
    </w:p>
    <w:p w14:paraId="735C760D" w14:textId="77777777" w:rsidR="00982B0E" w:rsidRDefault="00982B0E">
      <w:pPr>
        <w:pStyle w:val="Titre3"/>
        <w:rPr>
          <w:i w:val="0"/>
          <w:sz w:val="21"/>
          <w:szCs w:val="21"/>
        </w:rPr>
      </w:pPr>
    </w:p>
    <w:p w14:paraId="3D29C23D" w14:textId="77777777" w:rsidR="00982B0E" w:rsidRDefault="00982B0E">
      <w:pPr>
        <w:pStyle w:val="Titre3"/>
        <w:rPr>
          <w:i w:val="0"/>
          <w:sz w:val="21"/>
          <w:szCs w:val="21"/>
        </w:rPr>
      </w:pPr>
    </w:p>
    <w:p w14:paraId="060D7F32" w14:textId="77777777" w:rsidR="00982B0E" w:rsidRDefault="00982B0E">
      <w:pPr>
        <w:pStyle w:val="Titre3"/>
        <w:rPr>
          <w:i w:val="0"/>
          <w:sz w:val="21"/>
          <w:szCs w:val="21"/>
        </w:rPr>
      </w:pPr>
    </w:p>
    <w:p w14:paraId="4ED55D42" w14:textId="77777777" w:rsidR="00982B0E" w:rsidRDefault="00982B0E">
      <w:pPr>
        <w:pStyle w:val="Titre3"/>
        <w:rPr>
          <w:i w:val="0"/>
          <w:sz w:val="21"/>
          <w:szCs w:val="21"/>
        </w:rPr>
      </w:pPr>
    </w:p>
    <w:p w14:paraId="6A677A60" w14:textId="77777777" w:rsidR="00982B0E" w:rsidRDefault="00982B0E">
      <w:pPr>
        <w:pStyle w:val="Titre3"/>
        <w:rPr>
          <w:i w:val="0"/>
          <w:sz w:val="21"/>
          <w:szCs w:val="21"/>
        </w:rPr>
      </w:pPr>
    </w:p>
    <w:p w14:paraId="1ECEA711" w14:textId="77777777" w:rsidR="00982B0E" w:rsidRDefault="00982B0E"/>
    <w:p w14:paraId="78EC0A1E" w14:textId="77777777" w:rsidR="00982B0E" w:rsidRDefault="00982B0E"/>
    <w:p w14:paraId="124D2407" w14:textId="77777777" w:rsidR="00982B0E" w:rsidRDefault="00982B0E"/>
    <w:p w14:paraId="346BCF39" w14:textId="77777777" w:rsidR="00982B0E" w:rsidRDefault="00982B0E"/>
    <w:p w14:paraId="26F99DC4" w14:textId="77777777" w:rsidR="00982B0E" w:rsidRDefault="00982B0E"/>
    <w:p w14:paraId="51263CCC" w14:textId="77777777" w:rsidR="00982B0E" w:rsidRDefault="00982B0E"/>
    <w:p w14:paraId="42F73AB9" w14:textId="77777777" w:rsidR="00982B0E" w:rsidRDefault="00982B0E"/>
    <w:p w14:paraId="2194922B" w14:textId="77777777" w:rsidR="00982B0E" w:rsidRDefault="00982B0E"/>
    <w:p w14:paraId="5BB82F9F" w14:textId="77777777" w:rsidR="00982B0E" w:rsidRDefault="00982B0E"/>
    <w:p w14:paraId="4407C2D9" w14:textId="77777777" w:rsidR="00982B0E" w:rsidRDefault="00982B0E"/>
    <w:p w14:paraId="78CAE1BC" w14:textId="77777777" w:rsidR="00982B0E" w:rsidRDefault="00982B0E"/>
    <w:p w14:paraId="1A42E083" w14:textId="77777777" w:rsidR="00982B0E" w:rsidRDefault="00982B0E"/>
    <w:p w14:paraId="12ABB4C5" w14:textId="77777777" w:rsidR="00982B0E" w:rsidRDefault="00982B0E"/>
    <w:p w14:paraId="60429F5D" w14:textId="77777777" w:rsidR="00982B0E" w:rsidRDefault="00982B0E"/>
    <w:p w14:paraId="76E89CA8" w14:textId="77777777" w:rsidR="00982B0E" w:rsidRDefault="00982B0E"/>
    <w:p w14:paraId="54CECC1F" w14:textId="77777777" w:rsidR="00982B0E" w:rsidRPr="001E1190" w:rsidRDefault="00982B0E" w:rsidP="001E1190">
      <w:pPr>
        <w:spacing w:after="120" w:line="276" w:lineRule="auto"/>
        <w:ind w:left="107" w:right="539" w:hanging="11"/>
        <w:textAlignment w:val="baseline"/>
        <w:rPr>
          <w:b/>
          <w:bCs/>
          <w:sz w:val="21"/>
          <w:szCs w:val="21"/>
        </w:rPr>
      </w:pPr>
    </w:p>
    <w:p w14:paraId="054122F4" w14:textId="4949E0E4" w:rsidR="004323E9" w:rsidRDefault="004323E9" w:rsidP="001E1190">
      <w:pPr>
        <w:spacing w:after="120" w:line="276" w:lineRule="auto"/>
        <w:ind w:left="107" w:right="539" w:hanging="11"/>
        <w:textAlignment w:val="baseline"/>
        <w:rPr>
          <w:b/>
          <w:bCs/>
          <w:sz w:val="21"/>
          <w:szCs w:val="21"/>
        </w:rPr>
      </w:pPr>
    </w:p>
    <w:p w14:paraId="324555D5" w14:textId="77777777" w:rsidR="001E1190" w:rsidRPr="001E1190" w:rsidRDefault="001E1190" w:rsidP="001E1190">
      <w:pPr>
        <w:spacing w:after="120" w:line="276" w:lineRule="auto"/>
        <w:ind w:left="107" w:right="539" w:hanging="11"/>
        <w:textAlignment w:val="baseline"/>
        <w:rPr>
          <w:b/>
          <w:bCs/>
          <w:sz w:val="21"/>
          <w:szCs w:val="21"/>
        </w:rPr>
      </w:pPr>
    </w:p>
    <w:p w14:paraId="0040061F" w14:textId="71A85A6F" w:rsidR="00982B0E" w:rsidRPr="001E1190" w:rsidRDefault="007407EC" w:rsidP="001E1190">
      <w:pPr>
        <w:spacing w:after="120" w:line="276" w:lineRule="auto"/>
        <w:ind w:left="107" w:right="539" w:hanging="11"/>
        <w:textAlignment w:val="baseline"/>
        <w:rPr>
          <w:b/>
          <w:bCs/>
          <w:sz w:val="21"/>
          <w:szCs w:val="21"/>
        </w:rPr>
      </w:pPr>
      <w:r w:rsidRPr="001E1190">
        <w:rPr>
          <w:b/>
          <w:bCs/>
          <w:sz w:val="21"/>
          <w:szCs w:val="21"/>
        </w:rPr>
        <w:t xml:space="preserve">Tableau 4 : </w:t>
      </w:r>
      <w:r w:rsidR="008C4F34" w:rsidRPr="001E1190">
        <w:rPr>
          <w:b/>
          <w:bCs/>
          <w:sz w:val="21"/>
          <w:szCs w:val="21"/>
        </w:rPr>
        <w:t xml:space="preserve"> PGES en phase exploitation</w:t>
      </w:r>
    </w:p>
    <w:tbl>
      <w:tblPr>
        <w:tblW w:w="14167" w:type="dxa"/>
        <w:tblInd w:w="14" w:type="dxa"/>
        <w:tblLayout w:type="fixed"/>
        <w:tblCellMar>
          <w:left w:w="0" w:type="dxa"/>
          <w:right w:w="0" w:type="dxa"/>
        </w:tblCellMar>
        <w:tblLook w:val="04A0" w:firstRow="1" w:lastRow="0" w:firstColumn="1" w:lastColumn="0" w:noHBand="0" w:noVBand="1"/>
      </w:tblPr>
      <w:tblGrid>
        <w:gridCol w:w="2414"/>
        <w:gridCol w:w="4253"/>
        <w:gridCol w:w="1972"/>
        <w:gridCol w:w="3544"/>
        <w:gridCol w:w="1984"/>
      </w:tblGrid>
      <w:tr w:rsidR="00982B0E" w14:paraId="55497D5C" w14:textId="77777777" w:rsidTr="009D709F">
        <w:trPr>
          <w:trHeight w:hRule="exact" w:val="571"/>
        </w:trPr>
        <w:tc>
          <w:tcPr>
            <w:tcW w:w="241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337864A" w14:textId="77777777" w:rsidR="00982B0E" w:rsidRDefault="008C4F34">
            <w:pPr>
              <w:spacing w:before="159" w:after="127" w:line="276" w:lineRule="auto"/>
              <w:ind w:left="110"/>
              <w:textAlignment w:val="baseline"/>
              <w:rPr>
                <w:b/>
                <w:sz w:val="21"/>
                <w:szCs w:val="21"/>
              </w:rPr>
            </w:pPr>
            <w:r>
              <w:rPr>
                <w:b/>
                <w:sz w:val="21"/>
                <w:szCs w:val="21"/>
              </w:rPr>
              <w:t>Impacts potentiels</w:t>
            </w:r>
          </w:p>
        </w:tc>
        <w:tc>
          <w:tcPr>
            <w:tcW w:w="425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427931B" w14:textId="77777777" w:rsidR="00982B0E" w:rsidRDefault="008C4F34">
            <w:pPr>
              <w:spacing w:line="276" w:lineRule="auto"/>
              <w:textAlignment w:val="baseline"/>
              <w:rPr>
                <w:b/>
                <w:sz w:val="21"/>
                <w:szCs w:val="21"/>
              </w:rPr>
            </w:pPr>
            <w:r>
              <w:rPr>
                <w:b/>
                <w:sz w:val="21"/>
                <w:szCs w:val="21"/>
              </w:rPr>
              <w:t xml:space="preserve">Mesures d’atténuation ou de </w:t>
            </w:r>
            <w:r>
              <w:rPr>
                <w:b/>
                <w:sz w:val="21"/>
                <w:szCs w:val="21"/>
              </w:rPr>
              <w:br/>
              <w:t>compensation</w:t>
            </w:r>
          </w:p>
        </w:tc>
        <w:tc>
          <w:tcPr>
            <w:tcW w:w="197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D437350" w14:textId="48D51999" w:rsidR="00982B0E" w:rsidRDefault="009D709F">
            <w:pPr>
              <w:spacing w:before="159" w:after="127" w:line="276" w:lineRule="auto"/>
              <w:ind w:left="129" w:right="422" w:firstLine="0"/>
              <w:textAlignment w:val="baseline"/>
              <w:rPr>
                <w:b/>
                <w:sz w:val="21"/>
                <w:szCs w:val="21"/>
              </w:rPr>
            </w:pPr>
            <w:r>
              <w:rPr>
                <w:b/>
                <w:sz w:val="21"/>
                <w:szCs w:val="21"/>
              </w:rPr>
              <w:t>Responsable</w:t>
            </w:r>
          </w:p>
        </w:tc>
        <w:tc>
          <w:tcPr>
            <w:tcW w:w="354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0FAB8B53" w14:textId="77777777" w:rsidR="00982B0E" w:rsidRDefault="008C4F34">
            <w:pPr>
              <w:spacing w:before="159" w:after="124" w:line="276" w:lineRule="auto"/>
              <w:ind w:right="1028"/>
              <w:textAlignment w:val="baseline"/>
              <w:rPr>
                <w:b/>
                <w:sz w:val="21"/>
                <w:szCs w:val="21"/>
              </w:rPr>
            </w:pPr>
            <w:r>
              <w:rPr>
                <w:b/>
                <w:sz w:val="21"/>
                <w:szCs w:val="21"/>
              </w:rPr>
              <w:t>Stratégie de mise en œuvre</w:t>
            </w:r>
          </w:p>
        </w:tc>
        <w:tc>
          <w:tcPr>
            <w:tcW w:w="198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30C98AA" w14:textId="0A7227F4" w:rsidR="00982B0E" w:rsidRDefault="00280FEF">
            <w:pPr>
              <w:spacing w:line="276" w:lineRule="auto"/>
              <w:textAlignment w:val="baseline"/>
              <w:rPr>
                <w:b/>
                <w:sz w:val="21"/>
                <w:szCs w:val="21"/>
              </w:rPr>
            </w:pPr>
            <w:r>
              <w:rPr>
                <w:b/>
                <w:sz w:val="21"/>
                <w:szCs w:val="21"/>
              </w:rPr>
              <w:t>Échéancier</w:t>
            </w:r>
            <w:r w:rsidR="008C4F34">
              <w:rPr>
                <w:b/>
                <w:sz w:val="21"/>
                <w:szCs w:val="21"/>
              </w:rPr>
              <w:t xml:space="preserve"> de </w:t>
            </w:r>
            <w:r w:rsidR="008C4F34">
              <w:rPr>
                <w:b/>
                <w:sz w:val="21"/>
                <w:szCs w:val="21"/>
              </w:rPr>
              <w:br/>
              <w:t>réalisation</w:t>
            </w:r>
          </w:p>
        </w:tc>
      </w:tr>
      <w:tr w:rsidR="00982B0E" w14:paraId="1C1B6559" w14:textId="77777777" w:rsidTr="009D709F">
        <w:trPr>
          <w:trHeight w:hRule="exact" w:val="1025"/>
        </w:trPr>
        <w:tc>
          <w:tcPr>
            <w:tcW w:w="2414" w:type="dxa"/>
            <w:tcBorders>
              <w:top w:val="single" w:sz="5" w:space="0" w:color="000000"/>
              <w:left w:val="single" w:sz="5" w:space="0" w:color="000000"/>
              <w:bottom w:val="single" w:sz="5" w:space="0" w:color="000000"/>
              <w:right w:val="single" w:sz="5" w:space="0" w:color="000000"/>
            </w:tcBorders>
          </w:tcPr>
          <w:p w14:paraId="7F5B16D2" w14:textId="77777777" w:rsidR="00982B0E" w:rsidRDefault="008C4F34">
            <w:pPr>
              <w:spacing w:line="276" w:lineRule="auto"/>
              <w:ind w:left="144" w:right="12"/>
              <w:textAlignment w:val="baseline"/>
              <w:rPr>
                <w:sz w:val="21"/>
                <w:szCs w:val="21"/>
              </w:rPr>
            </w:pPr>
            <w:r>
              <w:rPr>
                <w:sz w:val="21"/>
                <w:szCs w:val="21"/>
              </w:rPr>
              <w:t>Pollution des eaux et des sols par le</w:t>
            </w:r>
          </w:p>
          <w:p w14:paraId="648785C6" w14:textId="77777777" w:rsidR="00982B0E" w:rsidRDefault="008C4F34">
            <w:pPr>
              <w:tabs>
                <w:tab w:val="right" w:pos="2016"/>
              </w:tabs>
              <w:spacing w:line="276" w:lineRule="auto"/>
              <w:ind w:left="144" w:right="12"/>
              <w:textAlignment w:val="baseline"/>
              <w:rPr>
                <w:sz w:val="21"/>
                <w:szCs w:val="21"/>
              </w:rPr>
            </w:pPr>
            <w:r>
              <w:rPr>
                <w:sz w:val="21"/>
                <w:szCs w:val="21"/>
              </w:rPr>
              <w:t>Rejet des polluants</w:t>
            </w:r>
            <w:r>
              <w:rPr>
                <w:sz w:val="21"/>
                <w:szCs w:val="21"/>
              </w:rPr>
              <w:tab/>
            </w:r>
            <w:r>
              <w:rPr>
                <w:sz w:val="21"/>
                <w:szCs w:val="21"/>
              </w:rPr>
              <w:br/>
            </w:r>
          </w:p>
        </w:tc>
        <w:tc>
          <w:tcPr>
            <w:tcW w:w="4253" w:type="dxa"/>
            <w:tcBorders>
              <w:top w:val="single" w:sz="5" w:space="0" w:color="000000"/>
              <w:left w:val="single" w:sz="5" w:space="0" w:color="000000"/>
              <w:bottom w:val="single" w:sz="5" w:space="0" w:color="000000"/>
              <w:right w:val="single" w:sz="5" w:space="0" w:color="000000"/>
            </w:tcBorders>
          </w:tcPr>
          <w:p w14:paraId="3E23F723" w14:textId="77777777" w:rsidR="00982B0E" w:rsidRDefault="008C4F34">
            <w:pPr>
              <w:spacing w:before="6" w:line="276" w:lineRule="auto"/>
              <w:ind w:left="144" w:right="12"/>
              <w:textAlignment w:val="baseline"/>
              <w:rPr>
                <w:sz w:val="21"/>
                <w:szCs w:val="21"/>
              </w:rPr>
            </w:pPr>
            <w:r>
              <w:rPr>
                <w:sz w:val="21"/>
                <w:szCs w:val="21"/>
              </w:rPr>
              <w:t>Suivi de la qualité des eaux de surface et souterraine</w:t>
            </w:r>
          </w:p>
          <w:p w14:paraId="04CCDD60" w14:textId="77777777" w:rsidR="00982B0E" w:rsidRDefault="008C4F34">
            <w:pPr>
              <w:spacing w:line="276" w:lineRule="auto"/>
              <w:ind w:left="144" w:right="12"/>
              <w:textAlignment w:val="baseline"/>
              <w:rPr>
                <w:sz w:val="21"/>
                <w:szCs w:val="21"/>
              </w:rPr>
            </w:pPr>
            <w:r>
              <w:rPr>
                <w:sz w:val="21"/>
                <w:szCs w:val="21"/>
              </w:rPr>
              <w:t>Suivi de la qualité des sols</w:t>
            </w:r>
          </w:p>
        </w:tc>
        <w:tc>
          <w:tcPr>
            <w:tcW w:w="1972" w:type="dxa"/>
            <w:tcBorders>
              <w:top w:val="single" w:sz="5" w:space="0" w:color="000000"/>
              <w:left w:val="single" w:sz="5" w:space="0" w:color="000000"/>
              <w:bottom w:val="single" w:sz="5" w:space="0" w:color="000000"/>
              <w:right w:val="single" w:sz="5" w:space="0" w:color="000000"/>
            </w:tcBorders>
          </w:tcPr>
          <w:p w14:paraId="42554F51" w14:textId="77777777" w:rsidR="00982B0E" w:rsidRDefault="008C4F34">
            <w:pPr>
              <w:spacing w:after="1357" w:line="276" w:lineRule="auto"/>
              <w:ind w:left="108" w:right="12"/>
              <w:textAlignment w:val="baseline"/>
              <w:rPr>
                <w:spacing w:val="-1"/>
                <w:sz w:val="21"/>
                <w:szCs w:val="21"/>
              </w:rPr>
            </w:pPr>
            <w:r>
              <w:rPr>
                <w:spacing w:val="-1"/>
                <w:sz w:val="21"/>
                <w:szCs w:val="21"/>
              </w:rPr>
              <w:t>UGP</w:t>
            </w:r>
          </w:p>
        </w:tc>
        <w:tc>
          <w:tcPr>
            <w:tcW w:w="3544" w:type="dxa"/>
            <w:tcBorders>
              <w:top w:val="single" w:sz="5" w:space="0" w:color="000000"/>
              <w:left w:val="single" w:sz="5" w:space="0" w:color="000000"/>
              <w:bottom w:val="single" w:sz="5" w:space="0" w:color="000000"/>
              <w:right w:val="single" w:sz="5" w:space="0" w:color="000000"/>
            </w:tcBorders>
          </w:tcPr>
          <w:p w14:paraId="5DD0AD0B" w14:textId="77777777" w:rsidR="00982B0E" w:rsidRDefault="008C4F34">
            <w:pPr>
              <w:spacing w:line="276" w:lineRule="auto"/>
              <w:ind w:left="144" w:right="12"/>
              <w:textAlignment w:val="baseline"/>
              <w:rPr>
                <w:sz w:val="21"/>
                <w:szCs w:val="21"/>
              </w:rPr>
            </w:pPr>
            <w:r>
              <w:rPr>
                <w:sz w:val="21"/>
                <w:szCs w:val="21"/>
              </w:rPr>
              <w:t>Analyse périodique d’échantillons d’eau (Protocole avec laboratoires)</w:t>
            </w:r>
          </w:p>
          <w:p w14:paraId="298B57F0" w14:textId="77777777" w:rsidR="00982B0E" w:rsidRDefault="008C4F34">
            <w:pPr>
              <w:spacing w:before="3" w:line="276" w:lineRule="auto"/>
              <w:ind w:left="144" w:right="12"/>
              <w:textAlignment w:val="baseline"/>
              <w:rPr>
                <w:sz w:val="21"/>
                <w:szCs w:val="21"/>
              </w:rPr>
            </w:pPr>
            <w:r>
              <w:rPr>
                <w:sz w:val="21"/>
                <w:szCs w:val="21"/>
              </w:rPr>
              <w:t xml:space="preserve">Suivi de la qualité des sols </w:t>
            </w:r>
          </w:p>
          <w:p w14:paraId="61B95CF7" w14:textId="77777777" w:rsidR="00982B0E" w:rsidRDefault="00982B0E">
            <w:pPr>
              <w:spacing w:before="3" w:line="276" w:lineRule="auto"/>
              <w:ind w:left="144" w:right="12"/>
              <w:textAlignment w:val="baseline"/>
              <w:rPr>
                <w:spacing w:val="-1"/>
                <w:sz w:val="21"/>
                <w:szCs w:val="21"/>
              </w:rPr>
            </w:pPr>
          </w:p>
        </w:tc>
        <w:tc>
          <w:tcPr>
            <w:tcW w:w="1984" w:type="dxa"/>
            <w:tcBorders>
              <w:top w:val="single" w:sz="5" w:space="0" w:color="000000"/>
              <w:left w:val="single" w:sz="5" w:space="0" w:color="000000"/>
              <w:bottom w:val="single" w:sz="5" w:space="0" w:color="000000"/>
              <w:right w:val="single" w:sz="5" w:space="0" w:color="000000"/>
            </w:tcBorders>
          </w:tcPr>
          <w:p w14:paraId="1F305436" w14:textId="77777777" w:rsidR="00982B0E" w:rsidRDefault="008C4F34">
            <w:pPr>
              <w:spacing w:after="1631" w:line="276" w:lineRule="auto"/>
              <w:ind w:left="116" w:right="12"/>
              <w:textAlignment w:val="baseline"/>
              <w:rPr>
                <w:sz w:val="21"/>
                <w:szCs w:val="21"/>
              </w:rPr>
            </w:pPr>
            <w:r>
              <w:rPr>
                <w:sz w:val="21"/>
                <w:szCs w:val="21"/>
              </w:rPr>
              <w:t>3 fois par an</w:t>
            </w:r>
          </w:p>
        </w:tc>
      </w:tr>
      <w:tr w:rsidR="00982B0E" w14:paraId="63D186A8" w14:textId="77777777" w:rsidTr="009D709F">
        <w:trPr>
          <w:trHeight w:hRule="exact" w:val="847"/>
        </w:trPr>
        <w:tc>
          <w:tcPr>
            <w:tcW w:w="2414" w:type="dxa"/>
            <w:tcBorders>
              <w:top w:val="single" w:sz="5" w:space="0" w:color="000000"/>
              <w:left w:val="single" w:sz="5" w:space="0" w:color="000000"/>
              <w:bottom w:val="single" w:sz="5" w:space="0" w:color="000000"/>
              <w:right w:val="single" w:sz="5" w:space="0" w:color="000000"/>
            </w:tcBorders>
          </w:tcPr>
          <w:p w14:paraId="620BD6FB" w14:textId="77777777" w:rsidR="00982B0E" w:rsidRDefault="008C4F34">
            <w:pPr>
              <w:tabs>
                <w:tab w:val="left" w:pos="1152"/>
                <w:tab w:val="left" w:pos="1800"/>
              </w:tabs>
              <w:spacing w:line="276" w:lineRule="auto"/>
              <w:ind w:left="144" w:right="12"/>
              <w:textAlignment w:val="baseline"/>
              <w:rPr>
                <w:sz w:val="21"/>
                <w:szCs w:val="21"/>
              </w:rPr>
            </w:pPr>
            <w:r>
              <w:rPr>
                <w:sz w:val="21"/>
                <w:szCs w:val="21"/>
              </w:rPr>
              <w:t>Impact sur le</w:t>
            </w:r>
          </w:p>
          <w:p w14:paraId="7B43383E" w14:textId="77777777" w:rsidR="00982B0E" w:rsidRDefault="008C4F34">
            <w:pPr>
              <w:spacing w:before="4" w:after="810" w:line="276" w:lineRule="auto"/>
              <w:ind w:left="144" w:right="12"/>
              <w:textAlignment w:val="baseline"/>
              <w:rPr>
                <w:sz w:val="21"/>
                <w:szCs w:val="21"/>
              </w:rPr>
            </w:pPr>
            <w:r>
              <w:rPr>
                <w:sz w:val="21"/>
                <w:szCs w:val="21"/>
              </w:rPr>
              <w:t>pastoralisme</w:t>
            </w:r>
          </w:p>
        </w:tc>
        <w:tc>
          <w:tcPr>
            <w:tcW w:w="4253" w:type="dxa"/>
            <w:tcBorders>
              <w:top w:val="single" w:sz="5" w:space="0" w:color="000000"/>
              <w:left w:val="single" w:sz="5" w:space="0" w:color="000000"/>
              <w:bottom w:val="single" w:sz="5" w:space="0" w:color="000000"/>
              <w:right w:val="single" w:sz="5" w:space="0" w:color="000000"/>
            </w:tcBorders>
          </w:tcPr>
          <w:p w14:paraId="5CD1934A" w14:textId="77777777" w:rsidR="00982B0E" w:rsidRDefault="008C4F34">
            <w:pPr>
              <w:spacing w:line="276" w:lineRule="auto"/>
              <w:ind w:left="144" w:right="12"/>
              <w:textAlignment w:val="baseline"/>
              <w:rPr>
                <w:sz w:val="21"/>
                <w:szCs w:val="21"/>
              </w:rPr>
            </w:pPr>
            <w:r>
              <w:rPr>
                <w:sz w:val="21"/>
                <w:szCs w:val="21"/>
              </w:rPr>
              <w:t>Atténuer les risques de conflits entre agriculteurs éleveurs</w:t>
            </w:r>
          </w:p>
          <w:p w14:paraId="6F0C65F5" w14:textId="77777777" w:rsidR="00982B0E" w:rsidRDefault="00982B0E">
            <w:pPr>
              <w:spacing w:line="276" w:lineRule="auto"/>
              <w:ind w:left="144" w:right="12"/>
              <w:textAlignment w:val="baseline"/>
              <w:rPr>
                <w:sz w:val="21"/>
                <w:szCs w:val="21"/>
              </w:rPr>
            </w:pPr>
          </w:p>
        </w:tc>
        <w:tc>
          <w:tcPr>
            <w:tcW w:w="1972" w:type="dxa"/>
            <w:tcBorders>
              <w:top w:val="single" w:sz="5" w:space="0" w:color="000000"/>
              <w:left w:val="single" w:sz="5" w:space="0" w:color="000000"/>
              <w:bottom w:val="single" w:sz="5" w:space="0" w:color="000000"/>
              <w:right w:val="single" w:sz="5" w:space="0" w:color="000000"/>
            </w:tcBorders>
          </w:tcPr>
          <w:p w14:paraId="49B04D4F" w14:textId="77777777" w:rsidR="00982B0E" w:rsidRDefault="008C4F34">
            <w:pPr>
              <w:spacing w:after="810" w:line="276" w:lineRule="auto"/>
              <w:ind w:left="108" w:right="12"/>
              <w:textAlignment w:val="baseline"/>
              <w:rPr>
                <w:spacing w:val="-1"/>
                <w:sz w:val="21"/>
                <w:szCs w:val="21"/>
              </w:rPr>
            </w:pPr>
            <w:r>
              <w:rPr>
                <w:spacing w:val="-1"/>
                <w:sz w:val="21"/>
                <w:szCs w:val="21"/>
              </w:rPr>
              <w:t>UGP</w:t>
            </w:r>
          </w:p>
        </w:tc>
        <w:tc>
          <w:tcPr>
            <w:tcW w:w="3544" w:type="dxa"/>
            <w:tcBorders>
              <w:top w:val="single" w:sz="5" w:space="0" w:color="000000"/>
              <w:left w:val="single" w:sz="5" w:space="0" w:color="000000"/>
              <w:bottom w:val="single" w:sz="5" w:space="0" w:color="000000"/>
              <w:right w:val="single" w:sz="5" w:space="0" w:color="000000"/>
            </w:tcBorders>
          </w:tcPr>
          <w:p w14:paraId="0B92995B" w14:textId="77777777" w:rsidR="00982B0E" w:rsidRDefault="008C4F34">
            <w:pPr>
              <w:tabs>
                <w:tab w:val="left" w:pos="1224"/>
                <w:tab w:val="left" w:pos="1800"/>
                <w:tab w:val="left" w:pos="3672"/>
              </w:tabs>
              <w:spacing w:line="276" w:lineRule="auto"/>
              <w:ind w:left="144" w:right="12"/>
              <w:textAlignment w:val="baseline"/>
              <w:rPr>
                <w:sz w:val="21"/>
                <w:szCs w:val="21"/>
              </w:rPr>
            </w:pPr>
            <w:r>
              <w:rPr>
                <w:sz w:val="21"/>
                <w:szCs w:val="21"/>
              </w:rPr>
              <w:t>Faciliter la communication entre</w:t>
            </w:r>
          </w:p>
          <w:p w14:paraId="121200BE" w14:textId="77777777" w:rsidR="00982B0E" w:rsidRDefault="008C4F34">
            <w:pPr>
              <w:spacing w:before="4" w:line="276" w:lineRule="auto"/>
              <w:ind w:left="144" w:right="12"/>
              <w:textAlignment w:val="baseline"/>
              <w:rPr>
                <w:sz w:val="21"/>
                <w:szCs w:val="21"/>
              </w:rPr>
            </w:pPr>
            <w:r>
              <w:rPr>
                <w:sz w:val="21"/>
                <w:szCs w:val="21"/>
              </w:rPr>
              <w:t>le projet et les éleveurs</w:t>
            </w:r>
          </w:p>
          <w:p w14:paraId="57B333D7" w14:textId="77777777" w:rsidR="00982B0E" w:rsidRDefault="00982B0E">
            <w:pPr>
              <w:spacing w:line="276" w:lineRule="auto"/>
              <w:ind w:left="144" w:right="12"/>
              <w:textAlignment w:val="baseline"/>
              <w:rPr>
                <w:sz w:val="21"/>
                <w:szCs w:val="21"/>
              </w:rPr>
            </w:pPr>
          </w:p>
        </w:tc>
        <w:tc>
          <w:tcPr>
            <w:tcW w:w="1984" w:type="dxa"/>
            <w:tcBorders>
              <w:top w:val="single" w:sz="5" w:space="0" w:color="000000"/>
              <w:left w:val="single" w:sz="5" w:space="0" w:color="000000"/>
              <w:bottom w:val="single" w:sz="5" w:space="0" w:color="000000"/>
              <w:right w:val="single" w:sz="5" w:space="0" w:color="000000"/>
            </w:tcBorders>
          </w:tcPr>
          <w:p w14:paraId="10D8AF80" w14:textId="77777777" w:rsidR="00982B0E" w:rsidRDefault="008C4F34">
            <w:pPr>
              <w:spacing w:after="810" w:line="276" w:lineRule="auto"/>
              <w:ind w:left="108" w:right="12"/>
              <w:textAlignment w:val="baseline"/>
              <w:rPr>
                <w:sz w:val="21"/>
                <w:szCs w:val="21"/>
              </w:rPr>
            </w:pPr>
            <w:r>
              <w:rPr>
                <w:sz w:val="21"/>
                <w:szCs w:val="21"/>
              </w:rPr>
              <w:t>Avant la mise de service</w:t>
            </w:r>
          </w:p>
        </w:tc>
      </w:tr>
      <w:tr w:rsidR="00982B0E" w14:paraId="7238AE33" w14:textId="77777777" w:rsidTr="009D709F">
        <w:trPr>
          <w:trHeight w:hRule="exact" w:val="1845"/>
        </w:trPr>
        <w:tc>
          <w:tcPr>
            <w:tcW w:w="2414" w:type="dxa"/>
            <w:tcBorders>
              <w:top w:val="single" w:sz="5" w:space="0" w:color="000000"/>
              <w:left w:val="single" w:sz="5" w:space="0" w:color="000000"/>
              <w:bottom w:val="single" w:sz="5" w:space="0" w:color="000000"/>
              <w:right w:val="single" w:sz="5" w:space="0" w:color="000000"/>
            </w:tcBorders>
          </w:tcPr>
          <w:p w14:paraId="7827CDF8" w14:textId="77777777" w:rsidR="00982B0E" w:rsidRDefault="008C4F34">
            <w:pPr>
              <w:tabs>
                <w:tab w:val="left" w:pos="1800"/>
              </w:tabs>
              <w:spacing w:after="0" w:line="276" w:lineRule="auto"/>
              <w:ind w:left="144" w:right="12"/>
              <w:textAlignment w:val="baseline"/>
              <w:rPr>
                <w:sz w:val="21"/>
                <w:szCs w:val="21"/>
              </w:rPr>
            </w:pPr>
            <w:r>
              <w:rPr>
                <w:sz w:val="21"/>
                <w:szCs w:val="21"/>
              </w:rPr>
              <w:t>Prolifération de</w:t>
            </w:r>
          </w:p>
          <w:p w14:paraId="2A15955C" w14:textId="77777777" w:rsidR="00982B0E" w:rsidRDefault="008C4F34">
            <w:pPr>
              <w:spacing w:before="6" w:after="0" w:line="276" w:lineRule="auto"/>
              <w:ind w:left="144" w:right="12"/>
              <w:textAlignment w:val="baseline"/>
              <w:rPr>
                <w:sz w:val="21"/>
                <w:szCs w:val="21"/>
              </w:rPr>
            </w:pPr>
            <w:r>
              <w:rPr>
                <w:sz w:val="21"/>
                <w:szCs w:val="21"/>
              </w:rPr>
              <w:t>maladies hydriques, d’IST/VIH/SIDA, Covid 19 et paludisme</w:t>
            </w:r>
          </w:p>
        </w:tc>
        <w:tc>
          <w:tcPr>
            <w:tcW w:w="4253" w:type="dxa"/>
            <w:tcBorders>
              <w:top w:val="single" w:sz="5" w:space="0" w:color="000000"/>
              <w:left w:val="single" w:sz="5" w:space="0" w:color="000000"/>
              <w:bottom w:val="single" w:sz="5" w:space="0" w:color="000000"/>
              <w:right w:val="single" w:sz="5" w:space="0" w:color="000000"/>
            </w:tcBorders>
          </w:tcPr>
          <w:p w14:paraId="190FC46A" w14:textId="77777777" w:rsidR="00982B0E" w:rsidRDefault="008C4F34">
            <w:pPr>
              <w:spacing w:after="0" w:line="276" w:lineRule="auto"/>
              <w:ind w:left="144" w:right="12"/>
              <w:textAlignment w:val="baseline"/>
              <w:rPr>
                <w:sz w:val="21"/>
                <w:szCs w:val="21"/>
              </w:rPr>
            </w:pPr>
            <w:r>
              <w:rPr>
                <w:sz w:val="21"/>
                <w:szCs w:val="21"/>
              </w:rPr>
              <w:t>Appui aux centres de santé</w:t>
            </w:r>
          </w:p>
          <w:p w14:paraId="0CEECFC2" w14:textId="77777777" w:rsidR="00982B0E" w:rsidRDefault="008C4F34">
            <w:pPr>
              <w:tabs>
                <w:tab w:val="left" w:pos="1296"/>
                <w:tab w:val="left" w:pos="3024"/>
                <w:tab w:val="right" w:pos="3888"/>
              </w:tabs>
              <w:spacing w:after="0" w:line="276" w:lineRule="auto"/>
              <w:ind w:left="144" w:right="12"/>
              <w:textAlignment w:val="baseline"/>
              <w:rPr>
                <w:sz w:val="21"/>
                <w:szCs w:val="21"/>
              </w:rPr>
            </w:pPr>
            <w:r>
              <w:rPr>
                <w:sz w:val="21"/>
                <w:szCs w:val="21"/>
              </w:rPr>
              <w:t>Séances d’information et de Sensibilisation des exploitants sur les</w:t>
            </w:r>
          </w:p>
          <w:p w14:paraId="40A4F043" w14:textId="77777777" w:rsidR="00982B0E" w:rsidRDefault="008C4F34">
            <w:pPr>
              <w:tabs>
                <w:tab w:val="right" w:pos="3888"/>
              </w:tabs>
              <w:spacing w:after="0" w:line="276" w:lineRule="auto"/>
              <w:ind w:left="144" w:right="12"/>
              <w:textAlignment w:val="baseline"/>
              <w:rPr>
                <w:sz w:val="21"/>
                <w:szCs w:val="21"/>
              </w:rPr>
            </w:pPr>
            <w:r>
              <w:rPr>
                <w:sz w:val="21"/>
                <w:szCs w:val="21"/>
              </w:rPr>
              <w:t xml:space="preserve">risques des IST/SIDA et maladies </w:t>
            </w:r>
            <w:r>
              <w:rPr>
                <w:sz w:val="21"/>
                <w:szCs w:val="21"/>
              </w:rPr>
              <w:br/>
              <w:t>hydriques</w:t>
            </w:r>
          </w:p>
          <w:p w14:paraId="12A20951" w14:textId="77777777" w:rsidR="00982B0E" w:rsidRDefault="008C4F34">
            <w:pPr>
              <w:tabs>
                <w:tab w:val="right" w:pos="3888"/>
              </w:tabs>
              <w:spacing w:after="0" w:line="276" w:lineRule="auto"/>
              <w:ind w:left="144" w:right="12"/>
              <w:textAlignment w:val="baseline"/>
              <w:rPr>
                <w:sz w:val="21"/>
                <w:szCs w:val="21"/>
              </w:rPr>
            </w:pPr>
            <w:r>
              <w:rPr>
                <w:sz w:val="21"/>
                <w:szCs w:val="21"/>
              </w:rPr>
              <w:t>Sensibilisation sur les mesures barrières</w:t>
            </w:r>
          </w:p>
          <w:p w14:paraId="6D4C2D22" w14:textId="77777777" w:rsidR="00982B0E" w:rsidRDefault="00982B0E">
            <w:pPr>
              <w:tabs>
                <w:tab w:val="right" w:pos="3888"/>
              </w:tabs>
              <w:spacing w:after="0" w:line="276" w:lineRule="auto"/>
              <w:ind w:left="144" w:right="12"/>
              <w:textAlignment w:val="baseline"/>
              <w:rPr>
                <w:sz w:val="21"/>
                <w:szCs w:val="21"/>
              </w:rPr>
            </w:pPr>
          </w:p>
        </w:tc>
        <w:tc>
          <w:tcPr>
            <w:tcW w:w="1972" w:type="dxa"/>
            <w:tcBorders>
              <w:top w:val="single" w:sz="5" w:space="0" w:color="000000"/>
              <w:left w:val="single" w:sz="5" w:space="0" w:color="000000"/>
              <w:bottom w:val="single" w:sz="5" w:space="0" w:color="000000"/>
              <w:right w:val="single" w:sz="5" w:space="0" w:color="000000"/>
            </w:tcBorders>
          </w:tcPr>
          <w:p w14:paraId="1E6C60D9" w14:textId="77777777" w:rsidR="00982B0E" w:rsidRDefault="008C4F34">
            <w:pPr>
              <w:spacing w:after="0" w:line="276" w:lineRule="auto"/>
              <w:ind w:left="108" w:right="12"/>
              <w:textAlignment w:val="baseline"/>
              <w:rPr>
                <w:spacing w:val="-1"/>
                <w:sz w:val="21"/>
                <w:szCs w:val="21"/>
              </w:rPr>
            </w:pPr>
            <w:r>
              <w:rPr>
                <w:spacing w:val="-1"/>
                <w:sz w:val="21"/>
                <w:szCs w:val="21"/>
              </w:rPr>
              <w:t>UGP</w:t>
            </w:r>
          </w:p>
        </w:tc>
        <w:tc>
          <w:tcPr>
            <w:tcW w:w="3544" w:type="dxa"/>
            <w:tcBorders>
              <w:top w:val="single" w:sz="5" w:space="0" w:color="000000"/>
              <w:left w:val="single" w:sz="5" w:space="0" w:color="000000"/>
              <w:bottom w:val="single" w:sz="5" w:space="0" w:color="000000"/>
              <w:right w:val="single" w:sz="5" w:space="0" w:color="000000"/>
            </w:tcBorders>
          </w:tcPr>
          <w:p w14:paraId="386B4DC0" w14:textId="675E7245" w:rsidR="00982B0E" w:rsidRDefault="008C4F34" w:rsidP="000866CA">
            <w:pPr>
              <w:tabs>
                <w:tab w:val="left" w:pos="1800"/>
                <w:tab w:val="left" w:pos="2736"/>
              </w:tabs>
              <w:spacing w:after="0" w:line="276" w:lineRule="auto"/>
              <w:ind w:left="144" w:right="12"/>
              <w:textAlignment w:val="baseline"/>
              <w:rPr>
                <w:sz w:val="21"/>
                <w:szCs w:val="21"/>
              </w:rPr>
            </w:pPr>
            <w:r>
              <w:rPr>
                <w:sz w:val="21"/>
                <w:szCs w:val="21"/>
              </w:rPr>
              <w:t>Distribution des moustiquaires,</w:t>
            </w:r>
            <w:r w:rsidR="000866CA">
              <w:rPr>
                <w:sz w:val="21"/>
                <w:szCs w:val="21"/>
              </w:rPr>
              <w:t xml:space="preserve"> </w:t>
            </w:r>
            <w:r>
              <w:rPr>
                <w:sz w:val="21"/>
                <w:szCs w:val="21"/>
              </w:rPr>
              <w:t>préservatifs, des kits sanitaires pour le Covid19</w:t>
            </w:r>
          </w:p>
          <w:p w14:paraId="07928629" w14:textId="77777777" w:rsidR="00982B0E" w:rsidRDefault="00982B0E">
            <w:pPr>
              <w:spacing w:after="0" w:line="276" w:lineRule="auto"/>
              <w:ind w:left="144" w:right="12"/>
              <w:textAlignment w:val="baseline"/>
              <w:rPr>
                <w:sz w:val="21"/>
                <w:szCs w:val="21"/>
              </w:rPr>
            </w:pPr>
          </w:p>
          <w:p w14:paraId="1B318A58" w14:textId="77777777" w:rsidR="00982B0E" w:rsidRDefault="008C4F34">
            <w:pPr>
              <w:spacing w:before="278" w:after="0" w:line="276" w:lineRule="auto"/>
              <w:ind w:left="144" w:right="12"/>
              <w:textAlignment w:val="baseline"/>
              <w:rPr>
                <w:sz w:val="21"/>
                <w:szCs w:val="21"/>
              </w:rPr>
            </w:pPr>
            <w:r>
              <w:rPr>
                <w:sz w:val="21"/>
                <w:szCs w:val="21"/>
              </w:rPr>
              <w:t>Programme d’IEC pour les populations</w:t>
            </w:r>
          </w:p>
        </w:tc>
        <w:tc>
          <w:tcPr>
            <w:tcW w:w="1984" w:type="dxa"/>
            <w:tcBorders>
              <w:top w:val="single" w:sz="5" w:space="0" w:color="000000"/>
              <w:left w:val="single" w:sz="5" w:space="0" w:color="000000"/>
              <w:bottom w:val="single" w:sz="5" w:space="0" w:color="000000"/>
              <w:right w:val="single" w:sz="5" w:space="0" w:color="000000"/>
            </w:tcBorders>
          </w:tcPr>
          <w:p w14:paraId="56951554" w14:textId="77777777" w:rsidR="00982B0E" w:rsidRDefault="008C4F34">
            <w:pPr>
              <w:spacing w:after="0" w:line="276" w:lineRule="auto"/>
              <w:ind w:left="144" w:right="12"/>
              <w:textAlignment w:val="baseline"/>
              <w:rPr>
                <w:sz w:val="21"/>
                <w:szCs w:val="21"/>
              </w:rPr>
            </w:pPr>
            <w:r>
              <w:rPr>
                <w:sz w:val="21"/>
                <w:szCs w:val="21"/>
              </w:rPr>
              <w:t>Pendant</w:t>
            </w:r>
          </w:p>
          <w:p w14:paraId="30601CAC" w14:textId="77777777" w:rsidR="00982B0E" w:rsidRDefault="008C4F34">
            <w:pPr>
              <w:spacing w:after="0" w:line="276" w:lineRule="auto"/>
              <w:ind w:left="144" w:right="12"/>
              <w:textAlignment w:val="baseline"/>
              <w:rPr>
                <w:spacing w:val="-5"/>
                <w:sz w:val="21"/>
                <w:szCs w:val="21"/>
              </w:rPr>
            </w:pPr>
            <w:r>
              <w:rPr>
                <w:spacing w:val="-5"/>
                <w:sz w:val="21"/>
                <w:szCs w:val="21"/>
              </w:rPr>
              <w:t>le fonctionnement du marché</w:t>
            </w:r>
          </w:p>
        </w:tc>
      </w:tr>
    </w:tbl>
    <w:p w14:paraId="26FF1734" w14:textId="77777777" w:rsidR="00982B0E" w:rsidRDefault="00982B0E">
      <w:pPr>
        <w:spacing w:line="276" w:lineRule="auto"/>
        <w:rPr>
          <w:sz w:val="21"/>
          <w:szCs w:val="21"/>
        </w:rPr>
        <w:sectPr w:rsidR="00982B0E">
          <w:type w:val="continuous"/>
          <w:pgSz w:w="16843" w:h="11909" w:orient="landscape"/>
          <w:pgMar w:top="1417" w:right="1417" w:bottom="1417" w:left="1417" w:header="720" w:footer="720" w:gutter="0"/>
          <w:cols w:space="720"/>
        </w:sectPr>
      </w:pPr>
    </w:p>
    <w:p w14:paraId="2329FA56" w14:textId="77777777" w:rsidR="00982B0E" w:rsidRDefault="00982B0E">
      <w:pPr>
        <w:pStyle w:val="Titre5"/>
        <w:spacing w:line="276" w:lineRule="auto"/>
        <w:jc w:val="both"/>
        <w:rPr>
          <w:b/>
          <w:sz w:val="21"/>
          <w:szCs w:val="21"/>
        </w:rPr>
      </w:pPr>
    </w:p>
    <w:p w14:paraId="1C7583EB" w14:textId="77777777" w:rsidR="00982B0E" w:rsidRDefault="00982B0E"/>
    <w:p w14:paraId="63529D92" w14:textId="4FAE6CA9" w:rsidR="00982B0E" w:rsidRDefault="00982B0E"/>
    <w:p w14:paraId="718B6C4E" w14:textId="0CC6CF2B" w:rsidR="00576EAB" w:rsidRDefault="00576EAB"/>
    <w:p w14:paraId="42066E93" w14:textId="3B2978EB" w:rsidR="00576EAB" w:rsidRDefault="00576EAB"/>
    <w:p w14:paraId="4110ACCF" w14:textId="3D83C363" w:rsidR="00576EAB" w:rsidRDefault="00576EAB"/>
    <w:p w14:paraId="02EB8F80" w14:textId="28763C26" w:rsidR="00576EAB" w:rsidRDefault="00576EAB"/>
    <w:p w14:paraId="5AEE4DFA" w14:textId="20D86FAC" w:rsidR="00576EAB" w:rsidRDefault="00576EAB"/>
    <w:p w14:paraId="2A40CFCF" w14:textId="3DA7541C" w:rsidR="00576EAB" w:rsidRDefault="00576EAB"/>
    <w:p w14:paraId="575295B4" w14:textId="29AE15E4" w:rsidR="00576EAB" w:rsidRDefault="00576EAB"/>
    <w:p w14:paraId="168A970F" w14:textId="727EC0B7" w:rsidR="00FA5F7B" w:rsidRDefault="00FA5F7B"/>
    <w:p w14:paraId="03B423EC" w14:textId="77777777" w:rsidR="00FA5F7B" w:rsidRDefault="00FA5F7B"/>
    <w:p w14:paraId="644D0630" w14:textId="434E40E2" w:rsidR="00576EAB" w:rsidRDefault="00576EAB"/>
    <w:p w14:paraId="2C1BF6D1" w14:textId="77777777" w:rsidR="00576EAB" w:rsidRDefault="00576EAB"/>
    <w:p w14:paraId="7373C3A7" w14:textId="49C3AADD" w:rsidR="00982B0E" w:rsidRPr="00FA5F7B" w:rsidRDefault="00FA5F7B" w:rsidP="00FA5F7B">
      <w:pPr>
        <w:spacing w:after="120" w:line="276" w:lineRule="auto"/>
        <w:ind w:left="107" w:right="539" w:hanging="11"/>
        <w:textAlignment w:val="baseline"/>
        <w:rPr>
          <w:b/>
          <w:bCs/>
          <w:sz w:val="21"/>
          <w:szCs w:val="21"/>
        </w:rPr>
      </w:pPr>
      <w:r>
        <w:rPr>
          <w:b/>
          <w:bCs/>
          <w:sz w:val="21"/>
          <w:szCs w:val="21"/>
        </w:rPr>
        <w:t xml:space="preserve">Tableau 5 : </w:t>
      </w:r>
      <w:r w:rsidR="008C4F34" w:rsidRPr="00FA5F7B">
        <w:rPr>
          <w:b/>
          <w:bCs/>
          <w:sz w:val="21"/>
          <w:szCs w:val="21"/>
        </w:rPr>
        <w:t>Indicateurs de surveillance et de suivi</w:t>
      </w:r>
    </w:p>
    <w:tbl>
      <w:tblPr>
        <w:tblW w:w="15556" w:type="dxa"/>
        <w:tblInd w:w="-715" w:type="dxa"/>
        <w:tblLayout w:type="fixed"/>
        <w:tblCellMar>
          <w:left w:w="0" w:type="dxa"/>
          <w:right w:w="0" w:type="dxa"/>
        </w:tblCellMar>
        <w:tblLook w:val="04A0" w:firstRow="1" w:lastRow="0" w:firstColumn="1" w:lastColumn="0" w:noHBand="0" w:noVBand="1"/>
      </w:tblPr>
      <w:tblGrid>
        <w:gridCol w:w="3261"/>
        <w:gridCol w:w="5965"/>
        <w:gridCol w:w="1985"/>
        <w:gridCol w:w="2502"/>
        <w:gridCol w:w="1843"/>
      </w:tblGrid>
      <w:tr w:rsidR="00982B0E" w14:paraId="31690FDD" w14:textId="77777777" w:rsidTr="00FA5F7B">
        <w:trPr>
          <w:trHeight w:hRule="exact" w:val="293"/>
        </w:trPr>
        <w:tc>
          <w:tcPr>
            <w:tcW w:w="3261"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tcPr>
          <w:p w14:paraId="3B25C0CC" w14:textId="77777777" w:rsidR="00982B0E" w:rsidRDefault="008C4F34">
            <w:pPr>
              <w:spacing w:after="1248" w:line="276" w:lineRule="auto"/>
              <w:ind w:left="108" w:right="648"/>
              <w:textAlignment w:val="baseline"/>
              <w:rPr>
                <w:b/>
                <w:sz w:val="21"/>
                <w:szCs w:val="21"/>
              </w:rPr>
            </w:pPr>
            <w:r>
              <w:rPr>
                <w:b/>
                <w:sz w:val="21"/>
                <w:szCs w:val="21"/>
              </w:rPr>
              <w:t>Composantes</w:t>
            </w:r>
            <w:r>
              <w:rPr>
                <w:b/>
                <w:sz w:val="21"/>
                <w:szCs w:val="21"/>
              </w:rPr>
              <w:br/>
            </w:r>
          </w:p>
        </w:tc>
        <w:tc>
          <w:tcPr>
            <w:tcW w:w="5965"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vAlign w:val="center"/>
          </w:tcPr>
          <w:p w14:paraId="326237F0" w14:textId="77777777" w:rsidR="00982B0E" w:rsidRDefault="008C4F34">
            <w:pPr>
              <w:spacing w:after="1248" w:line="276" w:lineRule="auto"/>
              <w:ind w:left="108" w:right="648"/>
              <w:textAlignment w:val="baseline"/>
              <w:rPr>
                <w:b/>
                <w:sz w:val="21"/>
                <w:szCs w:val="21"/>
              </w:rPr>
            </w:pPr>
            <w:r>
              <w:rPr>
                <w:b/>
                <w:sz w:val="21"/>
                <w:szCs w:val="21"/>
              </w:rPr>
              <w:t>Paramètres indiqués</w:t>
            </w:r>
          </w:p>
        </w:tc>
        <w:tc>
          <w:tcPr>
            <w:tcW w:w="1985"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vAlign w:val="center"/>
          </w:tcPr>
          <w:p w14:paraId="7D08C641" w14:textId="77777777" w:rsidR="00982B0E" w:rsidRDefault="008C4F34">
            <w:pPr>
              <w:spacing w:after="1248" w:line="276" w:lineRule="auto"/>
              <w:ind w:left="108" w:right="648"/>
              <w:textAlignment w:val="baseline"/>
              <w:rPr>
                <w:b/>
                <w:sz w:val="21"/>
                <w:szCs w:val="21"/>
              </w:rPr>
            </w:pPr>
            <w:r>
              <w:rPr>
                <w:b/>
                <w:sz w:val="21"/>
                <w:szCs w:val="21"/>
              </w:rPr>
              <w:t>Périodicité</w:t>
            </w:r>
          </w:p>
        </w:tc>
        <w:tc>
          <w:tcPr>
            <w:tcW w:w="4345"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54AAA42C" w14:textId="77777777" w:rsidR="00982B0E" w:rsidRDefault="008C4F34">
            <w:pPr>
              <w:spacing w:after="1248" w:line="276" w:lineRule="auto"/>
              <w:ind w:left="108" w:right="648"/>
              <w:textAlignment w:val="baseline"/>
              <w:rPr>
                <w:b/>
                <w:sz w:val="21"/>
                <w:szCs w:val="21"/>
              </w:rPr>
            </w:pPr>
            <w:r>
              <w:rPr>
                <w:b/>
                <w:sz w:val="21"/>
                <w:szCs w:val="21"/>
              </w:rPr>
              <w:t>Responsable</w:t>
            </w:r>
          </w:p>
        </w:tc>
      </w:tr>
      <w:tr w:rsidR="00982B0E" w14:paraId="6B4B9E8C" w14:textId="77777777" w:rsidTr="00FA5F7B">
        <w:trPr>
          <w:trHeight w:hRule="exact" w:val="283"/>
        </w:trPr>
        <w:tc>
          <w:tcPr>
            <w:tcW w:w="3261" w:type="dxa"/>
            <w:vMerge/>
            <w:tcBorders>
              <w:top w:val="single" w:sz="0" w:space="0" w:color="000000"/>
              <w:left w:val="single" w:sz="5" w:space="0" w:color="000000"/>
              <w:bottom w:val="single" w:sz="5" w:space="0" w:color="000000"/>
              <w:right w:val="single" w:sz="5" w:space="0" w:color="000000"/>
            </w:tcBorders>
            <w:shd w:val="clear" w:color="6FAC46" w:fill="6FAC46"/>
          </w:tcPr>
          <w:p w14:paraId="26926FFF" w14:textId="77777777" w:rsidR="00982B0E" w:rsidRDefault="00982B0E">
            <w:pPr>
              <w:spacing w:after="1248" w:line="276" w:lineRule="auto"/>
              <w:ind w:left="108" w:right="648"/>
              <w:textAlignment w:val="baseline"/>
              <w:rPr>
                <w:sz w:val="21"/>
                <w:szCs w:val="21"/>
              </w:rPr>
            </w:pPr>
          </w:p>
        </w:tc>
        <w:tc>
          <w:tcPr>
            <w:tcW w:w="5965" w:type="dxa"/>
            <w:vMerge/>
            <w:tcBorders>
              <w:top w:val="single" w:sz="0" w:space="0" w:color="000000"/>
              <w:left w:val="single" w:sz="5" w:space="0" w:color="000000"/>
              <w:bottom w:val="single" w:sz="5" w:space="0" w:color="000000"/>
              <w:right w:val="single" w:sz="5" w:space="0" w:color="000000"/>
            </w:tcBorders>
            <w:shd w:val="clear" w:color="6FAC46" w:fill="6FAC46"/>
            <w:vAlign w:val="center"/>
          </w:tcPr>
          <w:p w14:paraId="5ADF53E4" w14:textId="77777777" w:rsidR="00982B0E" w:rsidRDefault="00982B0E">
            <w:pPr>
              <w:spacing w:after="1248" w:line="276" w:lineRule="auto"/>
              <w:ind w:left="108" w:right="648"/>
              <w:textAlignment w:val="baseline"/>
              <w:rPr>
                <w:sz w:val="21"/>
                <w:szCs w:val="21"/>
              </w:rPr>
            </w:pPr>
          </w:p>
        </w:tc>
        <w:tc>
          <w:tcPr>
            <w:tcW w:w="1985" w:type="dxa"/>
            <w:vMerge/>
            <w:tcBorders>
              <w:top w:val="single" w:sz="0" w:space="0" w:color="000000"/>
              <w:left w:val="single" w:sz="5" w:space="0" w:color="000000"/>
              <w:bottom w:val="single" w:sz="5" w:space="0" w:color="000000"/>
              <w:right w:val="single" w:sz="5" w:space="0" w:color="000000"/>
            </w:tcBorders>
            <w:shd w:val="clear" w:color="6FAC46" w:fill="6FAC46"/>
            <w:vAlign w:val="center"/>
          </w:tcPr>
          <w:p w14:paraId="44A22BE4" w14:textId="77777777" w:rsidR="00982B0E" w:rsidRDefault="00982B0E">
            <w:pPr>
              <w:spacing w:after="1248" w:line="276" w:lineRule="auto"/>
              <w:ind w:left="108" w:right="648"/>
              <w:textAlignment w:val="baseline"/>
              <w:rPr>
                <w:sz w:val="21"/>
                <w:szCs w:val="21"/>
              </w:rPr>
            </w:pPr>
          </w:p>
        </w:tc>
        <w:tc>
          <w:tcPr>
            <w:tcW w:w="25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1C7AB068" w14:textId="77777777" w:rsidR="00982B0E" w:rsidRDefault="008C4F34">
            <w:pPr>
              <w:spacing w:after="1248" w:line="276" w:lineRule="auto"/>
              <w:ind w:left="108" w:right="648"/>
              <w:textAlignment w:val="baseline"/>
              <w:rPr>
                <w:sz w:val="21"/>
                <w:szCs w:val="21"/>
              </w:rPr>
            </w:pPr>
            <w:r>
              <w:rPr>
                <w:sz w:val="21"/>
                <w:szCs w:val="21"/>
              </w:rPr>
              <w:t>Surveillance</w:t>
            </w:r>
          </w:p>
        </w:tc>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9CE52CF" w14:textId="77777777" w:rsidR="00982B0E" w:rsidRDefault="008C4F34">
            <w:pPr>
              <w:spacing w:after="1248" w:line="276" w:lineRule="auto"/>
              <w:ind w:left="108" w:right="648"/>
              <w:textAlignment w:val="baseline"/>
              <w:rPr>
                <w:sz w:val="21"/>
                <w:szCs w:val="21"/>
              </w:rPr>
            </w:pPr>
            <w:r>
              <w:rPr>
                <w:sz w:val="21"/>
                <w:szCs w:val="21"/>
              </w:rPr>
              <w:t>Suivi</w:t>
            </w:r>
          </w:p>
        </w:tc>
      </w:tr>
      <w:tr w:rsidR="00982B0E" w14:paraId="78206BB8" w14:textId="77777777" w:rsidTr="00FA5F7B">
        <w:trPr>
          <w:trHeight w:hRule="exact" w:val="431"/>
        </w:trPr>
        <w:tc>
          <w:tcPr>
            <w:tcW w:w="3261" w:type="dxa"/>
            <w:tcBorders>
              <w:top w:val="single" w:sz="5" w:space="0" w:color="000000"/>
              <w:left w:val="single" w:sz="5" w:space="0" w:color="000000"/>
              <w:bottom w:val="single" w:sz="5" w:space="0" w:color="000000"/>
              <w:right w:val="single" w:sz="5" w:space="0" w:color="000000"/>
            </w:tcBorders>
          </w:tcPr>
          <w:p w14:paraId="4F0E4869" w14:textId="77777777" w:rsidR="00982B0E" w:rsidRDefault="008C4F34">
            <w:pPr>
              <w:spacing w:after="1248" w:line="276" w:lineRule="auto"/>
              <w:ind w:left="108" w:right="648"/>
              <w:textAlignment w:val="baseline"/>
              <w:rPr>
                <w:b/>
                <w:bCs/>
                <w:sz w:val="21"/>
                <w:szCs w:val="21"/>
              </w:rPr>
            </w:pPr>
            <w:r>
              <w:rPr>
                <w:b/>
                <w:bCs/>
                <w:sz w:val="21"/>
                <w:szCs w:val="21"/>
              </w:rPr>
              <w:t>Eaux</w:t>
            </w:r>
          </w:p>
        </w:tc>
        <w:tc>
          <w:tcPr>
            <w:tcW w:w="5965" w:type="dxa"/>
            <w:tcBorders>
              <w:top w:val="single" w:sz="5" w:space="0" w:color="000000"/>
              <w:left w:val="single" w:sz="5" w:space="0" w:color="000000"/>
              <w:bottom w:val="single" w:sz="5" w:space="0" w:color="000000"/>
              <w:right w:val="single" w:sz="5" w:space="0" w:color="000000"/>
            </w:tcBorders>
          </w:tcPr>
          <w:p w14:paraId="71FCBF2E" w14:textId="77777777" w:rsidR="00982B0E" w:rsidRDefault="008C4F34">
            <w:pPr>
              <w:spacing w:after="1248" w:line="276" w:lineRule="auto"/>
              <w:ind w:left="108" w:right="141"/>
              <w:textAlignment w:val="baseline"/>
              <w:rPr>
                <w:sz w:val="21"/>
                <w:szCs w:val="21"/>
              </w:rPr>
            </w:pPr>
            <w:r>
              <w:rPr>
                <w:sz w:val="21"/>
                <w:szCs w:val="21"/>
              </w:rPr>
              <w:t>Paramètres physicochimiques des eaux de puits et forages</w:t>
            </w:r>
          </w:p>
          <w:p w14:paraId="083F3C27" w14:textId="77777777" w:rsidR="00982B0E" w:rsidRDefault="008C4F34">
            <w:pPr>
              <w:spacing w:after="1248" w:line="276" w:lineRule="auto"/>
              <w:ind w:left="108" w:right="141"/>
              <w:textAlignment w:val="baseline"/>
              <w:rPr>
                <w:sz w:val="21"/>
                <w:szCs w:val="21"/>
              </w:rPr>
            </w:pPr>
            <w:r>
              <w:rPr>
                <w:sz w:val="21"/>
                <w:szCs w:val="21"/>
              </w:rPr>
              <w:t>Suivi et surveillance des foyers de maladies hydriques</w:t>
            </w:r>
          </w:p>
        </w:tc>
        <w:tc>
          <w:tcPr>
            <w:tcW w:w="1985" w:type="dxa"/>
            <w:tcBorders>
              <w:top w:val="single" w:sz="5" w:space="0" w:color="000000"/>
              <w:left w:val="single" w:sz="5" w:space="0" w:color="000000"/>
              <w:bottom w:val="single" w:sz="5" w:space="0" w:color="000000"/>
              <w:right w:val="single" w:sz="5" w:space="0" w:color="000000"/>
            </w:tcBorders>
          </w:tcPr>
          <w:p w14:paraId="7CF36221" w14:textId="77777777" w:rsidR="00982B0E" w:rsidRDefault="008C4F34">
            <w:pPr>
              <w:spacing w:after="1248" w:line="276" w:lineRule="auto"/>
              <w:ind w:left="108" w:right="648"/>
              <w:textAlignment w:val="baseline"/>
              <w:rPr>
                <w:sz w:val="21"/>
                <w:szCs w:val="21"/>
              </w:rPr>
            </w:pPr>
            <w:r>
              <w:rPr>
                <w:sz w:val="21"/>
                <w:szCs w:val="21"/>
              </w:rPr>
              <w:t>2 fois par an</w:t>
            </w:r>
          </w:p>
          <w:p w14:paraId="20089483" w14:textId="77777777" w:rsidR="00982B0E" w:rsidRDefault="008C4F34">
            <w:pPr>
              <w:spacing w:after="1248" w:line="276" w:lineRule="auto"/>
              <w:ind w:left="108" w:right="648"/>
              <w:textAlignment w:val="baseline"/>
              <w:rPr>
                <w:sz w:val="21"/>
                <w:szCs w:val="21"/>
              </w:rPr>
            </w:pPr>
            <w:r>
              <w:rPr>
                <w:sz w:val="21"/>
                <w:szCs w:val="21"/>
              </w:rPr>
              <w:t>(fin</w:t>
            </w:r>
            <w:r>
              <w:rPr>
                <w:sz w:val="21"/>
                <w:szCs w:val="21"/>
              </w:rPr>
              <w:tab/>
              <w:t xml:space="preserve">saison </w:t>
            </w:r>
            <w:r>
              <w:rPr>
                <w:sz w:val="21"/>
                <w:szCs w:val="21"/>
              </w:rPr>
              <w:br/>
              <w:t>des pluies et</w:t>
            </w:r>
          </w:p>
          <w:p w14:paraId="04361745" w14:textId="77777777" w:rsidR="00982B0E" w:rsidRDefault="008C4F34">
            <w:pPr>
              <w:spacing w:after="1248" w:line="276" w:lineRule="auto"/>
              <w:ind w:left="108" w:right="648"/>
              <w:textAlignment w:val="baseline"/>
              <w:rPr>
                <w:sz w:val="21"/>
                <w:szCs w:val="21"/>
              </w:rPr>
            </w:pPr>
            <w:r>
              <w:rPr>
                <w:sz w:val="21"/>
                <w:szCs w:val="21"/>
              </w:rPr>
              <w:t>fin</w:t>
            </w:r>
            <w:r>
              <w:rPr>
                <w:sz w:val="21"/>
                <w:szCs w:val="21"/>
              </w:rPr>
              <w:tab/>
              <w:t xml:space="preserve">saison </w:t>
            </w:r>
            <w:r>
              <w:rPr>
                <w:sz w:val="21"/>
                <w:szCs w:val="21"/>
              </w:rPr>
              <w:br/>
              <w:t>sèche)</w:t>
            </w:r>
          </w:p>
        </w:tc>
        <w:tc>
          <w:tcPr>
            <w:tcW w:w="2502" w:type="dxa"/>
            <w:tcBorders>
              <w:top w:val="single" w:sz="5" w:space="0" w:color="000000"/>
              <w:left w:val="single" w:sz="5" w:space="0" w:color="000000"/>
              <w:bottom w:val="single" w:sz="5" w:space="0" w:color="000000"/>
              <w:right w:val="single" w:sz="5" w:space="0" w:color="000000"/>
            </w:tcBorders>
          </w:tcPr>
          <w:p w14:paraId="2A2775F4" w14:textId="77777777" w:rsidR="00982B0E" w:rsidRDefault="008C4F34">
            <w:pPr>
              <w:spacing w:after="1248" w:line="276" w:lineRule="auto"/>
              <w:ind w:left="108" w:right="648"/>
              <w:textAlignment w:val="baseline"/>
              <w:rPr>
                <w:sz w:val="21"/>
                <w:szCs w:val="21"/>
              </w:rPr>
            </w:pPr>
            <w:r>
              <w:rPr>
                <w:sz w:val="21"/>
                <w:szCs w:val="21"/>
              </w:rPr>
              <w:t>Expert</w:t>
            </w:r>
          </w:p>
          <w:p w14:paraId="46E4DAD8" w14:textId="77777777" w:rsidR="00982B0E" w:rsidRDefault="008C4F34">
            <w:pPr>
              <w:spacing w:after="1248" w:line="276" w:lineRule="auto"/>
              <w:ind w:left="108" w:right="648"/>
              <w:textAlignment w:val="baseline"/>
              <w:rPr>
                <w:sz w:val="21"/>
                <w:szCs w:val="21"/>
              </w:rPr>
            </w:pPr>
            <w:r>
              <w:rPr>
                <w:sz w:val="21"/>
                <w:szCs w:val="21"/>
              </w:rPr>
              <w:t>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54AC7C11" w14:textId="77777777" w:rsidR="00982B0E" w:rsidRDefault="008C4F34">
            <w:pPr>
              <w:spacing w:after="1248" w:line="276" w:lineRule="auto"/>
              <w:ind w:left="108" w:right="648"/>
              <w:textAlignment w:val="baseline"/>
              <w:rPr>
                <w:sz w:val="21"/>
                <w:szCs w:val="21"/>
              </w:rPr>
            </w:pPr>
            <w:r>
              <w:rPr>
                <w:sz w:val="21"/>
                <w:szCs w:val="21"/>
              </w:rPr>
              <w:t>BGACE</w:t>
            </w:r>
          </w:p>
        </w:tc>
      </w:tr>
      <w:tr w:rsidR="00982B0E" w14:paraId="71B7F23A" w14:textId="77777777" w:rsidTr="00FA5F7B">
        <w:trPr>
          <w:trHeight w:hRule="exact" w:val="423"/>
        </w:trPr>
        <w:tc>
          <w:tcPr>
            <w:tcW w:w="3261" w:type="dxa"/>
            <w:tcBorders>
              <w:top w:val="single" w:sz="5" w:space="0" w:color="000000"/>
              <w:left w:val="single" w:sz="5" w:space="0" w:color="000000"/>
              <w:bottom w:val="single" w:sz="5" w:space="0" w:color="000000"/>
              <w:right w:val="single" w:sz="5" w:space="0" w:color="000000"/>
            </w:tcBorders>
          </w:tcPr>
          <w:p w14:paraId="0ED15FFE" w14:textId="77777777" w:rsidR="00982B0E" w:rsidRDefault="008C4F34">
            <w:pPr>
              <w:spacing w:after="1248" w:line="276" w:lineRule="auto"/>
              <w:ind w:left="108" w:right="648"/>
              <w:textAlignment w:val="baseline"/>
              <w:rPr>
                <w:b/>
                <w:bCs/>
                <w:sz w:val="21"/>
                <w:szCs w:val="21"/>
              </w:rPr>
            </w:pPr>
            <w:r>
              <w:rPr>
                <w:b/>
                <w:bCs/>
                <w:sz w:val="21"/>
                <w:szCs w:val="21"/>
              </w:rPr>
              <w:t>Sols</w:t>
            </w:r>
          </w:p>
        </w:tc>
        <w:tc>
          <w:tcPr>
            <w:tcW w:w="5965" w:type="dxa"/>
            <w:tcBorders>
              <w:top w:val="single" w:sz="5" w:space="0" w:color="000000"/>
              <w:left w:val="single" w:sz="5" w:space="0" w:color="000000"/>
              <w:bottom w:val="single" w:sz="5" w:space="0" w:color="000000"/>
              <w:right w:val="single" w:sz="5" w:space="0" w:color="000000"/>
            </w:tcBorders>
          </w:tcPr>
          <w:p w14:paraId="115C475A" w14:textId="77777777" w:rsidR="00982B0E" w:rsidRDefault="008C4F34">
            <w:pPr>
              <w:spacing w:after="1248" w:line="276" w:lineRule="auto"/>
              <w:ind w:left="108" w:right="141"/>
              <w:textAlignment w:val="baseline"/>
              <w:rPr>
                <w:sz w:val="21"/>
                <w:szCs w:val="21"/>
              </w:rPr>
            </w:pPr>
            <w:r>
              <w:rPr>
                <w:sz w:val="21"/>
                <w:szCs w:val="21"/>
              </w:rPr>
              <w:t>Evolution des sols dégradés</w:t>
            </w:r>
          </w:p>
        </w:tc>
        <w:tc>
          <w:tcPr>
            <w:tcW w:w="1985" w:type="dxa"/>
            <w:tcBorders>
              <w:top w:val="single" w:sz="5" w:space="0" w:color="000000"/>
              <w:left w:val="single" w:sz="5" w:space="0" w:color="000000"/>
              <w:bottom w:val="single" w:sz="5" w:space="0" w:color="000000"/>
              <w:right w:val="single" w:sz="5" w:space="0" w:color="000000"/>
            </w:tcBorders>
          </w:tcPr>
          <w:p w14:paraId="1C2A0464" w14:textId="77777777" w:rsidR="00982B0E" w:rsidRDefault="008C4F34">
            <w:pPr>
              <w:spacing w:after="1248" w:line="276" w:lineRule="auto"/>
              <w:ind w:left="108" w:right="648"/>
              <w:textAlignment w:val="baseline"/>
              <w:rPr>
                <w:sz w:val="21"/>
                <w:szCs w:val="21"/>
              </w:rPr>
            </w:pPr>
            <w:r>
              <w:rPr>
                <w:sz w:val="21"/>
                <w:szCs w:val="21"/>
              </w:rPr>
              <w:t>1 fois par an</w:t>
            </w:r>
          </w:p>
        </w:tc>
        <w:tc>
          <w:tcPr>
            <w:tcW w:w="2502" w:type="dxa"/>
            <w:tcBorders>
              <w:top w:val="single" w:sz="5" w:space="0" w:color="000000"/>
              <w:left w:val="single" w:sz="5" w:space="0" w:color="000000"/>
              <w:bottom w:val="single" w:sz="5" w:space="0" w:color="000000"/>
              <w:right w:val="single" w:sz="5" w:space="0" w:color="000000"/>
            </w:tcBorders>
          </w:tcPr>
          <w:p w14:paraId="12F728C1" w14:textId="77777777" w:rsidR="00982B0E" w:rsidRDefault="008C4F34">
            <w:pPr>
              <w:spacing w:after="1248" w:line="276" w:lineRule="auto"/>
              <w:ind w:left="108" w:right="648"/>
              <w:textAlignment w:val="baseline"/>
              <w:rPr>
                <w:sz w:val="21"/>
                <w:szCs w:val="21"/>
              </w:rPr>
            </w:pPr>
            <w:r>
              <w:rPr>
                <w:sz w:val="21"/>
                <w:szCs w:val="21"/>
              </w:rPr>
              <w:t>Expert</w:t>
            </w:r>
          </w:p>
          <w:p w14:paraId="2EE31EF9" w14:textId="77777777" w:rsidR="00982B0E" w:rsidRDefault="008C4F34">
            <w:pPr>
              <w:spacing w:after="1248" w:line="276" w:lineRule="auto"/>
              <w:ind w:left="108" w:right="648"/>
              <w:textAlignment w:val="baseline"/>
              <w:rPr>
                <w:sz w:val="21"/>
                <w:szCs w:val="21"/>
              </w:rPr>
            </w:pPr>
            <w:r>
              <w:rPr>
                <w:sz w:val="21"/>
                <w:szCs w:val="21"/>
              </w:rPr>
              <w:t>environnementali ste de l’UGP</w:t>
            </w:r>
          </w:p>
        </w:tc>
        <w:tc>
          <w:tcPr>
            <w:tcW w:w="1843" w:type="dxa"/>
            <w:tcBorders>
              <w:top w:val="single" w:sz="5" w:space="0" w:color="000000"/>
              <w:left w:val="single" w:sz="5" w:space="0" w:color="000000"/>
              <w:bottom w:val="single" w:sz="5" w:space="0" w:color="000000"/>
              <w:right w:val="single" w:sz="5" w:space="0" w:color="000000"/>
            </w:tcBorders>
          </w:tcPr>
          <w:p w14:paraId="5A280C66" w14:textId="77777777" w:rsidR="00982B0E" w:rsidRDefault="008C4F34">
            <w:pPr>
              <w:spacing w:after="1248" w:line="276" w:lineRule="auto"/>
              <w:ind w:left="108" w:right="648"/>
              <w:textAlignment w:val="baseline"/>
              <w:rPr>
                <w:sz w:val="21"/>
                <w:szCs w:val="21"/>
              </w:rPr>
            </w:pPr>
            <w:r>
              <w:rPr>
                <w:sz w:val="21"/>
                <w:szCs w:val="21"/>
              </w:rPr>
              <w:t xml:space="preserve">BGACE </w:t>
            </w:r>
          </w:p>
          <w:p w14:paraId="4D708C01" w14:textId="77777777" w:rsidR="00982B0E" w:rsidRDefault="008C4F34">
            <w:pPr>
              <w:spacing w:after="1248" w:line="276" w:lineRule="auto"/>
              <w:ind w:left="108" w:right="648"/>
              <w:textAlignment w:val="baseline"/>
              <w:rPr>
                <w:sz w:val="21"/>
                <w:szCs w:val="21"/>
              </w:rPr>
            </w:pPr>
            <w:r>
              <w:rPr>
                <w:sz w:val="21"/>
                <w:szCs w:val="21"/>
              </w:rPr>
              <w:t>CPSES</w:t>
            </w:r>
          </w:p>
        </w:tc>
      </w:tr>
      <w:tr w:rsidR="00982B0E" w14:paraId="45ED655B" w14:textId="77777777" w:rsidTr="00FA5F7B">
        <w:trPr>
          <w:trHeight w:hRule="exact" w:val="1283"/>
        </w:trPr>
        <w:tc>
          <w:tcPr>
            <w:tcW w:w="3261" w:type="dxa"/>
            <w:tcBorders>
              <w:top w:val="single" w:sz="5" w:space="0" w:color="000000"/>
              <w:left w:val="single" w:sz="5" w:space="0" w:color="000000"/>
              <w:bottom w:val="single" w:sz="5" w:space="0" w:color="000000"/>
              <w:right w:val="single" w:sz="5" w:space="0" w:color="000000"/>
            </w:tcBorders>
          </w:tcPr>
          <w:p w14:paraId="38D4A28B" w14:textId="77777777" w:rsidR="00982B0E" w:rsidRDefault="008C4F34">
            <w:pPr>
              <w:spacing w:after="1248" w:line="276" w:lineRule="auto"/>
              <w:ind w:left="108" w:right="648"/>
              <w:textAlignment w:val="baseline"/>
              <w:rPr>
                <w:b/>
                <w:bCs/>
                <w:sz w:val="21"/>
                <w:szCs w:val="21"/>
              </w:rPr>
            </w:pPr>
            <w:r>
              <w:rPr>
                <w:b/>
                <w:bCs/>
                <w:sz w:val="21"/>
                <w:szCs w:val="21"/>
              </w:rPr>
              <w:t>Végétation Faune</w:t>
            </w:r>
          </w:p>
        </w:tc>
        <w:tc>
          <w:tcPr>
            <w:tcW w:w="5965" w:type="dxa"/>
            <w:tcBorders>
              <w:top w:val="single" w:sz="5" w:space="0" w:color="000000"/>
              <w:left w:val="single" w:sz="5" w:space="0" w:color="000000"/>
              <w:bottom w:val="single" w:sz="5" w:space="0" w:color="000000"/>
              <w:right w:val="single" w:sz="5" w:space="0" w:color="000000"/>
            </w:tcBorders>
          </w:tcPr>
          <w:p w14:paraId="506C718E" w14:textId="77777777" w:rsidR="00982B0E" w:rsidRDefault="008C4F34">
            <w:pPr>
              <w:spacing w:after="0" w:line="276" w:lineRule="auto"/>
              <w:ind w:left="108" w:right="141"/>
              <w:textAlignment w:val="baseline"/>
              <w:rPr>
                <w:sz w:val="21"/>
                <w:szCs w:val="21"/>
              </w:rPr>
            </w:pPr>
            <w:r>
              <w:rPr>
                <w:sz w:val="21"/>
                <w:szCs w:val="21"/>
              </w:rPr>
              <w:t xml:space="preserve">Surveillance des sites (carrières d’emprunts et site de l’usine) pour travaux </w:t>
            </w:r>
          </w:p>
          <w:p w14:paraId="6B4D443A" w14:textId="77777777" w:rsidR="00982B0E" w:rsidRDefault="008C4F34">
            <w:pPr>
              <w:spacing w:after="0" w:line="276" w:lineRule="auto"/>
              <w:ind w:left="108" w:right="141"/>
              <w:textAlignment w:val="baseline"/>
              <w:rPr>
                <w:sz w:val="21"/>
                <w:szCs w:val="21"/>
              </w:rPr>
            </w:pPr>
            <w:r>
              <w:rPr>
                <w:sz w:val="21"/>
                <w:szCs w:val="21"/>
              </w:rPr>
              <w:t xml:space="preserve">Emondage sévère ou coupe abusive sur les végétaux </w:t>
            </w:r>
          </w:p>
          <w:p w14:paraId="0E3F57A4" w14:textId="77777777" w:rsidR="00982B0E" w:rsidRDefault="008C4F34">
            <w:pPr>
              <w:spacing w:after="0" w:line="276" w:lineRule="auto"/>
              <w:ind w:left="108" w:right="141"/>
              <w:textAlignment w:val="baseline"/>
              <w:rPr>
                <w:sz w:val="21"/>
                <w:szCs w:val="21"/>
              </w:rPr>
            </w:pPr>
            <w:r>
              <w:rPr>
                <w:sz w:val="21"/>
                <w:szCs w:val="21"/>
              </w:rPr>
              <w:t>Evolution des populations fauniques et avifaune</w:t>
            </w:r>
          </w:p>
        </w:tc>
        <w:tc>
          <w:tcPr>
            <w:tcW w:w="1985" w:type="dxa"/>
            <w:tcBorders>
              <w:top w:val="single" w:sz="5" w:space="0" w:color="000000"/>
              <w:left w:val="single" w:sz="5" w:space="0" w:color="000000"/>
              <w:bottom w:val="single" w:sz="5" w:space="0" w:color="000000"/>
              <w:right w:val="single" w:sz="5" w:space="0" w:color="000000"/>
            </w:tcBorders>
          </w:tcPr>
          <w:p w14:paraId="2F11D7B7" w14:textId="77777777" w:rsidR="00982B0E" w:rsidRDefault="008C4F34">
            <w:pPr>
              <w:spacing w:after="0" w:line="276" w:lineRule="auto"/>
              <w:ind w:left="108"/>
              <w:textAlignment w:val="baseline"/>
              <w:rPr>
                <w:sz w:val="21"/>
                <w:szCs w:val="21"/>
              </w:rPr>
            </w:pPr>
            <w:r>
              <w:rPr>
                <w:sz w:val="21"/>
                <w:szCs w:val="21"/>
              </w:rPr>
              <w:t>1 fois par</w:t>
            </w:r>
          </w:p>
          <w:p w14:paraId="5A8D569A" w14:textId="77777777" w:rsidR="00982B0E" w:rsidRDefault="008C4F34">
            <w:pPr>
              <w:spacing w:after="1248" w:line="276" w:lineRule="auto"/>
              <w:ind w:left="108" w:right="648"/>
              <w:textAlignment w:val="baseline"/>
              <w:rPr>
                <w:sz w:val="21"/>
                <w:szCs w:val="21"/>
              </w:rPr>
            </w:pPr>
            <w:r>
              <w:rPr>
                <w:sz w:val="21"/>
                <w:szCs w:val="21"/>
              </w:rPr>
              <w:t>mois</w:t>
            </w:r>
          </w:p>
        </w:tc>
        <w:tc>
          <w:tcPr>
            <w:tcW w:w="2502" w:type="dxa"/>
            <w:tcBorders>
              <w:top w:val="single" w:sz="5" w:space="0" w:color="000000"/>
              <w:left w:val="single" w:sz="5" w:space="0" w:color="000000"/>
              <w:bottom w:val="single" w:sz="5" w:space="0" w:color="000000"/>
              <w:right w:val="single" w:sz="5" w:space="0" w:color="000000"/>
            </w:tcBorders>
          </w:tcPr>
          <w:p w14:paraId="7B404AF4" w14:textId="77777777" w:rsidR="00982B0E" w:rsidRDefault="008C4F34">
            <w:pPr>
              <w:spacing w:after="1248" w:line="276" w:lineRule="auto"/>
              <w:ind w:left="108" w:right="-49"/>
              <w:textAlignment w:val="baseline"/>
              <w:rPr>
                <w:sz w:val="21"/>
                <w:szCs w:val="21"/>
              </w:rPr>
            </w:pPr>
            <w:r>
              <w:rPr>
                <w:sz w:val="21"/>
                <w:szCs w:val="21"/>
              </w:rPr>
              <w:t>Expert 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6C8859E4" w14:textId="77777777" w:rsidR="00982B0E" w:rsidRDefault="008C4F34">
            <w:pPr>
              <w:spacing w:after="1248" w:line="276" w:lineRule="auto"/>
              <w:ind w:left="108" w:right="648"/>
              <w:textAlignment w:val="baseline"/>
              <w:rPr>
                <w:sz w:val="21"/>
                <w:szCs w:val="21"/>
              </w:rPr>
            </w:pPr>
            <w:r>
              <w:rPr>
                <w:sz w:val="21"/>
                <w:szCs w:val="21"/>
              </w:rPr>
              <w:t>BGACE</w:t>
            </w:r>
          </w:p>
        </w:tc>
      </w:tr>
      <w:tr w:rsidR="00982B0E" w14:paraId="470ED64C" w14:textId="77777777" w:rsidTr="00FA5F7B">
        <w:trPr>
          <w:trHeight w:hRule="exact" w:val="1401"/>
        </w:trPr>
        <w:tc>
          <w:tcPr>
            <w:tcW w:w="3261" w:type="dxa"/>
            <w:tcBorders>
              <w:top w:val="single" w:sz="5" w:space="0" w:color="000000"/>
              <w:left w:val="single" w:sz="5" w:space="0" w:color="000000"/>
              <w:bottom w:val="single" w:sz="5" w:space="0" w:color="000000"/>
              <w:right w:val="single" w:sz="5" w:space="0" w:color="000000"/>
            </w:tcBorders>
          </w:tcPr>
          <w:p w14:paraId="3F5632B2" w14:textId="77777777" w:rsidR="00982B0E" w:rsidRDefault="008C4F34">
            <w:pPr>
              <w:spacing w:after="0" w:line="276" w:lineRule="auto"/>
              <w:ind w:left="108" w:right="648"/>
              <w:textAlignment w:val="baseline"/>
              <w:rPr>
                <w:b/>
                <w:bCs/>
                <w:sz w:val="21"/>
                <w:szCs w:val="21"/>
              </w:rPr>
            </w:pPr>
            <w:r>
              <w:rPr>
                <w:b/>
                <w:bCs/>
                <w:sz w:val="21"/>
                <w:szCs w:val="21"/>
              </w:rPr>
              <w:t>Qualité de l’air</w:t>
            </w:r>
          </w:p>
        </w:tc>
        <w:tc>
          <w:tcPr>
            <w:tcW w:w="5965" w:type="dxa"/>
            <w:tcBorders>
              <w:top w:val="single" w:sz="5" w:space="0" w:color="000000"/>
              <w:left w:val="single" w:sz="5" w:space="0" w:color="000000"/>
              <w:bottom w:val="single" w:sz="5" w:space="0" w:color="000000"/>
              <w:right w:val="single" w:sz="5" w:space="0" w:color="000000"/>
            </w:tcBorders>
          </w:tcPr>
          <w:p w14:paraId="68E399F3" w14:textId="77777777" w:rsidR="00982B0E" w:rsidRDefault="008C4F34">
            <w:pPr>
              <w:spacing w:after="0" w:line="276" w:lineRule="auto"/>
              <w:ind w:left="108" w:right="141"/>
              <w:textAlignment w:val="baseline"/>
              <w:rPr>
                <w:sz w:val="21"/>
                <w:szCs w:val="21"/>
              </w:rPr>
            </w:pPr>
            <w:r>
              <w:rPr>
                <w:sz w:val="21"/>
                <w:szCs w:val="21"/>
              </w:rPr>
              <w:t>Concentration de poussières/particules en l’air</w:t>
            </w:r>
          </w:p>
          <w:p w14:paraId="7E95DD75" w14:textId="77777777" w:rsidR="00982B0E" w:rsidRDefault="008C4F34">
            <w:pPr>
              <w:spacing w:after="0" w:line="276" w:lineRule="auto"/>
              <w:ind w:left="108" w:right="141"/>
              <w:textAlignment w:val="baseline"/>
              <w:rPr>
                <w:sz w:val="21"/>
                <w:szCs w:val="21"/>
              </w:rPr>
            </w:pPr>
            <w:r>
              <w:rPr>
                <w:sz w:val="21"/>
                <w:szCs w:val="21"/>
              </w:rPr>
              <w:t xml:space="preserve">Niveau de performance des équipements de dépoussiérage </w:t>
            </w:r>
          </w:p>
          <w:p w14:paraId="565DDE11" w14:textId="77777777" w:rsidR="00982B0E" w:rsidRDefault="008C4F34">
            <w:pPr>
              <w:spacing w:after="0" w:line="276" w:lineRule="auto"/>
              <w:ind w:left="108" w:right="141"/>
              <w:textAlignment w:val="baseline"/>
              <w:rPr>
                <w:sz w:val="21"/>
                <w:szCs w:val="21"/>
              </w:rPr>
            </w:pPr>
            <w:r>
              <w:rPr>
                <w:sz w:val="21"/>
                <w:szCs w:val="21"/>
              </w:rPr>
              <w:t>Fréquence de l’arrosage</w:t>
            </w:r>
          </w:p>
          <w:p w14:paraId="6A1D2916" w14:textId="77777777" w:rsidR="00982B0E" w:rsidRDefault="008C4F34">
            <w:pPr>
              <w:spacing w:after="0" w:line="276" w:lineRule="auto"/>
              <w:ind w:left="108" w:right="141"/>
              <w:textAlignment w:val="baseline"/>
              <w:rPr>
                <w:sz w:val="21"/>
                <w:szCs w:val="21"/>
              </w:rPr>
            </w:pPr>
            <w:r>
              <w:rPr>
                <w:sz w:val="21"/>
                <w:szCs w:val="21"/>
              </w:rPr>
              <w:t>Existence de consignes sécuritaires</w:t>
            </w:r>
          </w:p>
        </w:tc>
        <w:tc>
          <w:tcPr>
            <w:tcW w:w="1985" w:type="dxa"/>
            <w:tcBorders>
              <w:top w:val="single" w:sz="5" w:space="0" w:color="000000"/>
              <w:left w:val="single" w:sz="5" w:space="0" w:color="000000"/>
              <w:bottom w:val="single" w:sz="5" w:space="0" w:color="000000"/>
              <w:right w:val="single" w:sz="5" w:space="0" w:color="000000"/>
            </w:tcBorders>
          </w:tcPr>
          <w:p w14:paraId="7BBE14F1" w14:textId="77777777" w:rsidR="00982B0E" w:rsidRDefault="008C4F34">
            <w:pPr>
              <w:spacing w:after="0" w:line="276" w:lineRule="auto"/>
              <w:ind w:left="108" w:right="648"/>
              <w:textAlignment w:val="baseline"/>
              <w:rPr>
                <w:sz w:val="21"/>
                <w:szCs w:val="21"/>
              </w:rPr>
            </w:pPr>
            <w:r>
              <w:rPr>
                <w:sz w:val="21"/>
                <w:szCs w:val="21"/>
              </w:rPr>
              <w:t>1 fois par an</w:t>
            </w:r>
          </w:p>
        </w:tc>
        <w:tc>
          <w:tcPr>
            <w:tcW w:w="2502" w:type="dxa"/>
            <w:tcBorders>
              <w:top w:val="single" w:sz="5" w:space="0" w:color="000000"/>
              <w:left w:val="single" w:sz="5" w:space="0" w:color="000000"/>
              <w:bottom w:val="single" w:sz="5" w:space="0" w:color="000000"/>
              <w:right w:val="single" w:sz="5" w:space="0" w:color="000000"/>
            </w:tcBorders>
          </w:tcPr>
          <w:p w14:paraId="46366D97" w14:textId="77777777" w:rsidR="00982B0E" w:rsidRDefault="008C4F34">
            <w:pPr>
              <w:spacing w:after="0" w:line="276" w:lineRule="auto"/>
              <w:ind w:left="108" w:right="-49"/>
              <w:textAlignment w:val="baseline"/>
              <w:rPr>
                <w:sz w:val="21"/>
                <w:szCs w:val="21"/>
              </w:rPr>
            </w:pPr>
            <w:r>
              <w:rPr>
                <w:sz w:val="21"/>
                <w:szCs w:val="21"/>
              </w:rPr>
              <w:t>Expert</w:t>
            </w:r>
          </w:p>
          <w:p w14:paraId="3117266E" w14:textId="77777777" w:rsidR="00982B0E" w:rsidRDefault="008C4F34">
            <w:pPr>
              <w:spacing w:after="0" w:line="276" w:lineRule="auto"/>
              <w:ind w:left="108" w:right="-49"/>
              <w:textAlignment w:val="baseline"/>
              <w:rPr>
                <w:sz w:val="21"/>
                <w:szCs w:val="21"/>
              </w:rPr>
            </w:pPr>
            <w:r>
              <w:rPr>
                <w:sz w:val="21"/>
                <w:szCs w:val="21"/>
              </w:rPr>
              <w:t>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602A0501" w14:textId="77777777" w:rsidR="00982B0E" w:rsidRDefault="008C4F34">
            <w:pPr>
              <w:spacing w:after="0" w:line="276" w:lineRule="auto"/>
              <w:ind w:left="108" w:right="648"/>
              <w:textAlignment w:val="baseline"/>
              <w:rPr>
                <w:sz w:val="21"/>
                <w:szCs w:val="21"/>
              </w:rPr>
            </w:pPr>
            <w:r>
              <w:rPr>
                <w:sz w:val="21"/>
                <w:szCs w:val="21"/>
              </w:rPr>
              <w:t>BGACE</w:t>
            </w:r>
          </w:p>
        </w:tc>
      </w:tr>
      <w:tr w:rsidR="00982B0E" w14:paraId="31CE0B8B" w14:textId="77777777" w:rsidTr="00FA5F7B">
        <w:trPr>
          <w:trHeight w:hRule="exact" w:val="1408"/>
        </w:trPr>
        <w:tc>
          <w:tcPr>
            <w:tcW w:w="3261" w:type="dxa"/>
            <w:tcBorders>
              <w:top w:val="single" w:sz="5" w:space="0" w:color="000000"/>
              <w:left w:val="single" w:sz="5" w:space="0" w:color="000000"/>
              <w:bottom w:val="single" w:sz="5" w:space="0" w:color="000000"/>
              <w:right w:val="single" w:sz="5" w:space="0" w:color="000000"/>
            </w:tcBorders>
          </w:tcPr>
          <w:p w14:paraId="1F4000C5" w14:textId="77777777" w:rsidR="00982B0E" w:rsidRDefault="008C4F34">
            <w:pPr>
              <w:spacing w:after="0" w:line="276" w:lineRule="auto"/>
              <w:ind w:left="108" w:right="648"/>
              <w:textAlignment w:val="baseline"/>
              <w:rPr>
                <w:b/>
                <w:bCs/>
                <w:sz w:val="21"/>
                <w:szCs w:val="21"/>
              </w:rPr>
            </w:pPr>
            <w:r>
              <w:rPr>
                <w:b/>
                <w:bCs/>
                <w:sz w:val="21"/>
                <w:szCs w:val="21"/>
              </w:rPr>
              <w:t>Hygiène et Sécurité</w:t>
            </w:r>
          </w:p>
        </w:tc>
        <w:tc>
          <w:tcPr>
            <w:tcW w:w="5965" w:type="dxa"/>
            <w:tcBorders>
              <w:top w:val="single" w:sz="5" w:space="0" w:color="000000"/>
              <w:left w:val="single" w:sz="5" w:space="0" w:color="000000"/>
              <w:bottom w:val="single" w:sz="5" w:space="0" w:color="000000"/>
              <w:right w:val="single" w:sz="5" w:space="0" w:color="000000"/>
            </w:tcBorders>
          </w:tcPr>
          <w:p w14:paraId="756A5344" w14:textId="77777777" w:rsidR="00982B0E" w:rsidRDefault="008C4F34">
            <w:pPr>
              <w:spacing w:after="0" w:line="276" w:lineRule="auto"/>
              <w:ind w:left="108" w:right="141"/>
              <w:textAlignment w:val="baseline"/>
              <w:rPr>
                <w:sz w:val="21"/>
                <w:szCs w:val="21"/>
              </w:rPr>
            </w:pPr>
            <w:r>
              <w:rPr>
                <w:sz w:val="21"/>
                <w:szCs w:val="21"/>
              </w:rPr>
              <w:t xml:space="preserve">Nombre d’ouvriers respectant le port d’équipements de protection, etc. </w:t>
            </w:r>
          </w:p>
          <w:p w14:paraId="0B093F68" w14:textId="77777777" w:rsidR="00982B0E" w:rsidRDefault="008C4F34">
            <w:pPr>
              <w:spacing w:after="0" w:line="276" w:lineRule="auto"/>
              <w:ind w:left="108" w:right="141"/>
              <w:textAlignment w:val="baseline"/>
              <w:rPr>
                <w:sz w:val="21"/>
                <w:szCs w:val="21"/>
              </w:rPr>
            </w:pPr>
            <w:r>
              <w:rPr>
                <w:sz w:val="21"/>
                <w:szCs w:val="21"/>
              </w:rPr>
              <w:t>Nombre d’incendie et d’accident avec impact sur l’environnement et/ou avec plainte de riverains</w:t>
            </w:r>
          </w:p>
          <w:p w14:paraId="7CD23B3D" w14:textId="77777777" w:rsidR="00982B0E" w:rsidRDefault="008C4F34">
            <w:pPr>
              <w:spacing w:after="0" w:line="276" w:lineRule="auto"/>
              <w:ind w:left="108" w:right="141"/>
              <w:textAlignment w:val="baseline"/>
              <w:rPr>
                <w:sz w:val="21"/>
                <w:szCs w:val="21"/>
              </w:rPr>
            </w:pPr>
            <w:r>
              <w:rPr>
                <w:sz w:val="21"/>
                <w:szCs w:val="21"/>
              </w:rPr>
              <w:t>Existence de consignes sécuritaires</w:t>
            </w:r>
          </w:p>
        </w:tc>
        <w:tc>
          <w:tcPr>
            <w:tcW w:w="1985" w:type="dxa"/>
            <w:tcBorders>
              <w:top w:val="single" w:sz="5" w:space="0" w:color="000000"/>
              <w:left w:val="single" w:sz="5" w:space="0" w:color="000000"/>
              <w:bottom w:val="single" w:sz="5" w:space="0" w:color="000000"/>
              <w:right w:val="single" w:sz="5" w:space="0" w:color="000000"/>
            </w:tcBorders>
          </w:tcPr>
          <w:p w14:paraId="283797C9" w14:textId="77777777" w:rsidR="00982B0E" w:rsidRDefault="008C4F34">
            <w:pPr>
              <w:spacing w:after="0" w:line="276" w:lineRule="auto"/>
              <w:ind w:left="108" w:right="648"/>
              <w:textAlignment w:val="baseline"/>
              <w:rPr>
                <w:sz w:val="21"/>
                <w:szCs w:val="21"/>
              </w:rPr>
            </w:pPr>
            <w:r>
              <w:rPr>
                <w:sz w:val="21"/>
                <w:szCs w:val="21"/>
              </w:rPr>
              <w:t>1 fois par an</w:t>
            </w:r>
          </w:p>
        </w:tc>
        <w:tc>
          <w:tcPr>
            <w:tcW w:w="2502" w:type="dxa"/>
            <w:tcBorders>
              <w:top w:val="single" w:sz="5" w:space="0" w:color="000000"/>
              <w:left w:val="single" w:sz="5" w:space="0" w:color="000000"/>
              <w:bottom w:val="single" w:sz="5" w:space="0" w:color="000000"/>
              <w:right w:val="single" w:sz="5" w:space="0" w:color="000000"/>
            </w:tcBorders>
          </w:tcPr>
          <w:p w14:paraId="77C6C0F9" w14:textId="77777777" w:rsidR="00982B0E" w:rsidRDefault="008C4F34">
            <w:pPr>
              <w:spacing w:after="0" w:line="276" w:lineRule="auto"/>
              <w:ind w:left="108" w:right="-49"/>
              <w:textAlignment w:val="baseline"/>
              <w:rPr>
                <w:sz w:val="21"/>
                <w:szCs w:val="21"/>
              </w:rPr>
            </w:pPr>
            <w:r>
              <w:rPr>
                <w:sz w:val="21"/>
                <w:szCs w:val="21"/>
              </w:rPr>
              <w:t>Expert</w:t>
            </w:r>
          </w:p>
          <w:p w14:paraId="1EE61130" w14:textId="77777777" w:rsidR="00982B0E" w:rsidRDefault="008C4F34">
            <w:pPr>
              <w:spacing w:after="0" w:line="276" w:lineRule="auto"/>
              <w:ind w:left="108" w:right="-49"/>
              <w:textAlignment w:val="baseline"/>
              <w:rPr>
                <w:sz w:val="21"/>
                <w:szCs w:val="21"/>
              </w:rPr>
            </w:pPr>
            <w:r>
              <w:rPr>
                <w:sz w:val="21"/>
                <w:szCs w:val="21"/>
              </w:rPr>
              <w:t>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7B2E144F" w14:textId="77777777" w:rsidR="00982B0E" w:rsidRDefault="008C4F34">
            <w:pPr>
              <w:spacing w:after="0" w:line="276" w:lineRule="auto"/>
              <w:ind w:left="108" w:right="648"/>
              <w:textAlignment w:val="baseline"/>
              <w:rPr>
                <w:sz w:val="21"/>
                <w:szCs w:val="21"/>
              </w:rPr>
            </w:pPr>
            <w:r>
              <w:rPr>
                <w:sz w:val="21"/>
                <w:szCs w:val="21"/>
              </w:rPr>
              <w:t>BGACE</w:t>
            </w:r>
          </w:p>
        </w:tc>
      </w:tr>
      <w:tr w:rsidR="00982B0E" w14:paraId="6BC37684" w14:textId="77777777" w:rsidTr="00FA5F7B">
        <w:trPr>
          <w:trHeight w:hRule="exact" w:val="2547"/>
        </w:trPr>
        <w:tc>
          <w:tcPr>
            <w:tcW w:w="3261" w:type="dxa"/>
            <w:tcBorders>
              <w:top w:val="single" w:sz="5" w:space="0" w:color="000000"/>
              <w:left w:val="single" w:sz="5" w:space="0" w:color="000000"/>
              <w:bottom w:val="single" w:sz="5" w:space="0" w:color="000000"/>
              <w:right w:val="single" w:sz="5" w:space="0" w:color="000000"/>
            </w:tcBorders>
          </w:tcPr>
          <w:p w14:paraId="489D9C40" w14:textId="77777777" w:rsidR="00982B0E" w:rsidRDefault="008C4F34">
            <w:pPr>
              <w:spacing w:after="1248" w:line="276" w:lineRule="auto"/>
              <w:ind w:left="108" w:right="648"/>
              <w:textAlignment w:val="baseline"/>
              <w:rPr>
                <w:b/>
                <w:bCs/>
                <w:sz w:val="21"/>
                <w:szCs w:val="21"/>
              </w:rPr>
            </w:pPr>
            <w:r>
              <w:rPr>
                <w:b/>
                <w:bCs/>
                <w:sz w:val="21"/>
                <w:szCs w:val="21"/>
              </w:rPr>
              <w:t>Genre</w:t>
            </w:r>
          </w:p>
        </w:tc>
        <w:tc>
          <w:tcPr>
            <w:tcW w:w="5965" w:type="dxa"/>
            <w:tcBorders>
              <w:top w:val="single" w:sz="5" w:space="0" w:color="000000"/>
              <w:left w:val="single" w:sz="5" w:space="0" w:color="000000"/>
              <w:bottom w:val="single" w:sz="5" w:space="0" w:color="000000"/>
              <w:right w:val="single" w:sz="5" w:space="0" w:color="000000"/>
            </w:tcBorders>
          </w:tcPr>
          <w:p w14:paraId="61802B66" w14:textId="77777777" w:rsidR="00982B0E" w:rsidRDefault="008C4F34">
            <w:pPr>
              <w:spacing w:after="0" w:line="276" w:lineRule="auto"/>
              <w:ind w:left="108" w:right="141"/>
              <w:textAlignment w:val="baseline"/>
              <w:rPr>
                <w:sz w:val="21"/>
                <w:szCs w:val="21"/>
              </w:rPr>
            </w:pPr>
            <w:r>
              <w:rPr>
                <w:sz w:val="21"/>
                <w:szCs w:val="21"/>
              </w:rPr>
              <w:t>Pourcentage de femmes employées dans le projet</w:t>
            </w:r>
          </w:p>
          <w:p w14:paraId="0D0DD454" w14:textId="77777777" w:rsidR="00982B0E" w:rsidRDefault="008C4F34">
            <w:pPr>
              <w:spacing w:after="0" w:line="276" w:lineRule="auto"/>
              <w:ind w:left="108" w:right="141"/>
              <w:textAlignment w:val="baseline"/>
              <w:rPr>
                <w:sz w:val="21"/>
                <w:szCs w:val="21"/>
              </w:rPr>
            </w:pPr>
            <w:r>
              <w:rPr>
                <w:sz w:val="21"/>
                <w:szCs w:val="21"/>
              </w:rPr>
              <w:t>Rapport entre salaires des hommes et celui des femmes</w:t>
            </w:r>
          </w:p>
          <w:p w14:paraId="6697600C" w14:textId="77777777" w:rsidR="00982B0E" w:rsidRDefault="008C4F34">
            <w:pPr>
              <w:spacing w:after="0" w:line="276" w:lineRule="auto"/>
              <w:ind w:left="108" w:right="141"/>
              <w:textAlignment w:val="baseline"/>
              <w:rPr>
                <w:sz w:val="21"/>
                <w:szCs w:val="21"/>
              </w:rPr>
            </w:pPr>
            <w:r>
              <w:rPr>
                <w:sz w:val="21"/>
                <w:szCs w:val="21"/>
              </w:rPr>
              <w:t>Nombre d’hommes et de femmes participant aux activités de sensibilisation et d’information sur le projet</w:t>
            </w:r>
          </w:p>
          <w:p w14:paraId="584C9BC7" w14:textId="77777777" w:rsidR="00982B0E" w:rsidRDefault="008C4F34">
            <w:pPr>
              <w:spacing w:after="1248" w:line="276" w:lineRule="auto"/>
              <w:ind w:left="108" w:right="141"/>
              <w:textAlignment w:val="baseline"/>
              <w:rPr>
                <w:sz w:val="21"/>
                <w:szCs w:val="21"/>
              </w:rPr>
            </w:pPr>
            <w:r>
              <w:rPr>
                <w:sz w:val="21"/>
                <w:szCs w:val="21"/>
              </w:rPr>
              <w:t>Nombre d’hommes et de femmes participant aux activités de formation Nombre de femmes ayant pu exploiter des parcelles aménagées avec l’appui du projet et superficie de parcelles</w:t>
            </w:r>
          </w:p>
        </w:tc>
        <w:tc>
          <w:tcPr>
            <w:tcW w:w="1985" w:type="dxa"/>
            <w:tcBorders>
              <w:top w:val="single" w:sz="5" w:space="0" w:color="000000"/>
              <w:left w:val="single" w:sz="5" w:space="0" w:color="000000"/>
              <w:bottom w:val="single" w:sz="5" w:space="0" w:color="000000"/>
              <w:right w:val="single" w:sz="5" w:space="0" w:color="000000"/>
            </w:tcBorders>
          </w:tcPr>
          <w:p w14:paraId="0E00FEF5" w14:textId="77777777" w:rsidR="00982B0E" w:rsidRDefault="008C4F34">
            <w:pPr>
              <w:spacing w:after="1248" w:line="276" w:lineRule="auto"/>
              <w:ind w:left="108" w:right="648"/>
              <w:textAlignment w:val="baseline"/>
              <w:rPr>
                <w:sz w:val="21"/>
                <w:szCs w:val="21"/>
              </w:rPr>
            </w:pPr>
            <w:r>
              <w:rPr>
                <w:sz w:val="21"/>
                <w:szCs w:val="21"/>
              </w:rPr>
              <w:t>1 fois par an</w:t>
            </w:r>
          </w:p>
        </w:tc>
        <w:tc>
          <w:tcPr>
            <w:tcW w:w="2502" w:type="dxa"/>
            <w:tcBorders>
              <w:top w:val="single" w:sz="5" w:space="0" w:color="000000"/>
              <w:left w:val="single" w:sz="5" w:space="0" w:color="000000"/>
              <w:bottom w:val="single" w:sz="5" w:space="0" w:color="000000"/>
              <w:right w:val="single" w:sz="5" w:space="0" w:color="000000"/>
            </w:tcBorders>
          </w:tcPr>
          <w:p w14:paraId="5741B26D" w14:textId="77777777" w:rsidR="00982B0E" w:rsidRDefault="008C4F34">
            <w:pPr>
              <w:spacing w:after="120" w:line="276" w:lineRule="auto"/>
              <w:ind w:left="108" w:right="-49"/>
              <w:textAlignment w:val="baseline"/>
              <w:rPr>
                <w:sz w:val="21"/>
                <w:szCs w:val="21"/>
              </w:rPr>
            </w:pPr>
            <w:r>
              <w:rPr>
                <w:sz w:val="21"/>
                <w:szCs w:val="21"/>
              </w:rPr>
              <w:t>Expert</w:t>
            </w:r>
          </w:p>
          <w:p w14:paraId="0E66ECFF" w14:textId="77777777" w:rsidR="00982B0E" w:rsidRDefault="008C4F34">
            <w:pPr>
              <w:spacing w:after="120" w:line="276" w:lineRule="auto"/>
              <w:ind w:left="108" w:right="-49"/>
              <w:textAlignment w:val="baseline"/>
              <w:rPr>
                <w:sz w:val="21"/>
                <w:szCs w:val="21"/>
              </w:rPr>
            </w:pPr>
            <w:r>
              <w:rPr>
                <w:sz w:val="21"/>
                <w:szCs w:val="21"/>
              </w:rPr>
              <w:t>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1D9EAD9C" w14:textId="77777777" w:rsidR="00982B0E" w:rsidRDefault="00982B0E">
            <w:pPr>
              <w:spacing w:after="1248" w:line="276" w:lineRule="auto"/>
              <w:ind w:left="108" w:right="648"/>
              <w:textAlignment w:val="baseline"/>
              <w:rPr>
                <w:sz w:val="21"/>
                <w:szCs w:val="21"/>
              </w:rPr>
            </w:pPr>
          </w:p>
          <w:p w14:paraId="6B76EB46" w14:textId="77777777" w:rsidR="00982B0E" w:rsidRDefault="008C4F34">
            <w:pPr>
              <w:spacing w:after="1248" w:line="276" w:lineRule="auto"/>
              <w:ind w:left="108" w:right="648"/>
              <w:textAlignment w:val="baseline"/>
              <w:rPr>
                <w:sz w:val="21"/>
                <w:szCs w:val="21"/>
              </w:rPr>
            </w:pPr>
            <w:r>
              <w:rPr>
                <w:sz w:val="21"/>
                <w:szCs w:val="21"/>
              </w:rPr>
              <w:t xml:space="preserve">BGACE </w:t>
            </w:r>
          </w:p>
          <w:p w14:paraId="4C2CBFB6" w14:textId="77777777" w:rsidR="00982B0E" w:rsidRDefault="008C4F34">
            <w:pPr>
              <w:spacing w:after="1248" w:line="276" w:lineRule="auto"/>
              <w:ind w:left="108" w:right="648"/>
              <w:textAlignment w:val="baseline"/>
              <w:rPr>
                <w:sz w:val="21"/>
                <w:szCs w:val="21"/>
              </w:rPr>
            </w:pPr>
            <w:r>
              <w:rPr>
                <w:sz w:val="21"/>
                <w:szCs w:val="21"/>
              </w:rPr>
              <w:t>CPSES</w:t>
            </w:r>
          </w:p>
        </w:tc>
      </w:tr>
    </w:tbl>
    <w:p w14:paraId="44A69825" w14:textId="77777777" w:rsidR="00982B0E" w:rsidRDefault="00982B0E">
      <w:pPr>
        <w:spacing w:after="1248" w:line="276" w:lineRule="auto"/>
        <w:ind w:left="108" w:right="648"/>
        <w:textAlignment w:val="baseline"/>
        <w:rPr>
          <w:sz w:val="21"/>
          <w:szCs w:val="21"/>
        </w:rPr>
        <w:sectPr w:rsidR="00982B0E">
          <w:type w:val="continuous"/>
          <w:pgSz w:w="16843" w:h="11909" w:orient="landscape"/>
          <w:pgMar w:top="1417" w:right="1417" w:bottom="1417" w:left="1417" w:header="720" w:footer="720" w:gutter="0"/>
          <w:cols w:space="720"/>
        </w:sectPr>
      </w:pPr>
    </w:p>
    <w:tbl>
      <w:tblPr>
        <w:tblW w:w="14977" w:type="dxa"/>
        <w:tblInd w:w="-136" w:type="dxa"/>
        <w:tblLayout w:type="fixed"/>
        <w:tblCellMar>
          <w:left w:w="0" w:type="dxa"/>
          <w:right w:w="0" w:type="dxa"/>
        </w:tblCellMar>
        <w:tblLook w:val="04A0" w:firstRow="1" w:lastRow="0" w:firstColumn="1" w:lastColumn="0" w:noHBand="0" w:noVBand="1"/>
      </w:tblPr>
      <w:tblGrid>
        <w:gridCol w:w="2269"/>
        <w:gridCol w:w="6890"/>
        <w:gridCol w:w="1700"/>
        <w:gridCol w:w="1899"/>
        <w:gridCol w:w="2219"/>
      </w:tblGrid>
      <w:tr w:rsidR="00982B0E" w14:paraId="02292868" w14:textId="77777777" w:rsidTr="007B45E5">
        <w:trPr>
          <w:trHeight w:hRule="exact" w:val="298"/>
        </w:trPr>
        <w:tc>
          <w:tcPr>
            <w:tcW w:w="2269"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tcPr>
          <w:p w14:paraId="46279663" w14:textId="42D7E646" w:rsidR="00982B0E" w:rsidRDefault="008C4F34">
            <w:pPr>
              <w:spacing w:after="1248" w:line="276" w:lineRule="auto"/>
              <w:ind w:left="108" w:right="648"/>
              <w:textAlignment w:val="baseline"/>
              <w:rPr>
                <w:b/>
                <w:sz w:val="21"/>
                <w:szCs w:val="21"/>
              </w:rPr>
            </w:pPr>
            <w:r>
              <w:rPr>
                <w:b/>
                <w:sz w:val="21"/>
                <w:szCs w:val="21"/>
              </w:rPr>
              <w:t>Composan</w:t>
            </w:r>
            <w:r w:rsidR="007B45E5">
              <w:rPr>
                <w:b/>
                <w:sz w:val="21"/>
                <w:szCs w:val="21"/>
              </w:rPr>
              <w:t>tes</w:t>
            </w:r>
          </w:p>
        </w:tc>
        <w:tc>
          <w:tcPr>
            <w:tcW w:w="6890"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vAlign w:val="center"/>
          </w:tcPr>
          <w:p w14:paraId="77C130B9" w14:textId="77777777" w:rsidR="00982B0E" w:rsidRDefault="008C4F34">
            <w:pPr>
              <w:spacing w:after="1248" w:line="276" w:lineRule="auto"/>
              <w:ind w:left="108" w:right="648"/>
              <w:textAlignment w:val="baseline"/>
              <w:rPr>
                <w:b/>
                <w:sz w:val="21"/>
                <w:szCs w:val="21"/>
              </w:rPr>
            </w:pPr>
            <w:r>
              <w:rPr>
                <w:b/>
                <w:sz w:val="21"/>
                <w:szCs w:val="21"/>
              </w:rPr>
              <w:t>Paramètres indiqués</w:t>
            </w:r>
          </w:p>
        </w:tc>
        <w:tc>
          <w:tcPr>
            <w:tcW w:w="1700"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vAlign w:val="center"/>
          </w:tcPr>
          <w:p w14:paraId="49772477" w14:textId="77777777" w:rsidR="00982B0E" w:rsidRDefault="008C4F34">
            <w:pPr>
              <w:spacing w:after="1248" w:line="276" w:lineRule="auto"/>
              <w:ind w:left="108" w:right="648"/>
              <w:textAlignment w:val="baseline"/>
              <w:rPr>
                <w:b/>
                <w:sz w:val="21"/>
                <w:szCs w:val="21"/>
              </w:rPr>
            </w:pPr>
            <w:r>
              <w:rPr>
                <w:b/>
                <w:sz w:val="21"/>
                <w:szCs w:val="21"/>
              </w:rPr>
              <w:t>Périodicité</w:t>
            </w:r>
          </w:p>
        </w:tc>
        <w:tc>
          <w:tcPr>
            <w:tcW w:w="4118"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ABEBB6C" w14:textId="77777777" w:rsidR="00982B0E" w:rsidRDefault="008C4F34">
            <w:pPr>
              <w:spacing w:after="1248" w:line="276" w:lineRule="auto"/>
              <w:ind w:left="108" w:right="648"/>
              <w:textAlignment w:val="baseline"/>
              <w:rPr>
                <w:b/>
                <w:sz w:val="21"/>
                <w:szCs w:val="21"/>
              </w:rPr>
            </w:pPr>
            <w:r>
              <w:rPr>
                <w:b/>
                <w:sz w:val="21"/>
                <w:szCs w:val="21"/>
              </w:rPr>
              <w:t>Responsable</w:t>
            </w:r>
          </w:p>
        </w:tc>
      </w:tr>
      <w:tr w:rsidR="00982B0E" w14:paraId="445A542E" w14:textId="77777777" w:rsidTr="007B45E5">
        <w:trPr>
          <w:trHeight w:hRule="exact" w:val="283"/>
        </w:trPr>
        <w:tc>
          <w:tcPr>
            <w:tcW w:w="2269" w:type="dxa"/>
            <w:vMerge/>
            <w:tcBorders>
              <w:top w:val="single" w:sz="0" w:space="0" w:color="000000"/>
              <w:left w:val="single" w:sz="5" w:space="0" w:color="000000"/>
              <w:bottom w:val="single" w:sz="5" w:space="0" w:color="000000"/>
              <w:right w:val="single" w:sz="5" w:space="0" w:color="000000"/>
            </w:tcBorders>
            <w:shd w:val="clear" w:color="6FAC46" w:fill="6FAC46"/>
          </w:tcPr>
          <w:p w14:paraId="7FFFCF28" w14:textId="77777777" w:rsidR="00982B0E" w:rsidRDefault="00982B0E">
            <w:pPr>
              <w:spacing w:after="1248" w:line="276" w:lineRule="auto"/>
              <w:ind w:left="108" w:right="648"/>
              <w:textAlignment w:val="baseline"/>
              <w:rPr>
                <w:sz w:val="21"/>
                <w:szCs w:val="21"/>
              </w:rPr>
            </w:pPr>
          </w:p>
        </w:tc>
        <w:tc>
          <w:tcPr>
            <w:tcW w:w="6890" w:type="dxa"/>
            <w:vMerge/>
            <w:tcBorders>
              <w:top w:val="single" w:sz="0" w:space="0" w:color="000000"/>
              <w:left w:val="single" w:sz="5" w:space="0" w:color="000000"/>
              <w:bottom w:val="single" w:sz="5" w:space="0" w:color="000000"/>
              <w:right w:val="single" w:sz="5" w:space="0" w:color="000000"/>
            </w:tcBorders>
            <w:shd w:val="clear" w:color="6FAC46" w:fill="6FAC46"/>
            <w:vAlign w:val="center"/>
          </w:tcPr>
          <w:p w14:paraId="13BB2646" w14:textId="77777777" w:rsidR="00982B0E" w:rsidRDefault="00982B0E">
            <w:pPr>
              <w:spacing w:after="1248" w:line="276" w:lineRule="auto"/>
              <w:ind w:left="108" w:right="648"/>
              <w:textAlignment w:val="baseline"/>
              <w:rPr>
                <w:sz w:val="21"/>
                <w:szCs w:val="21"/>
              </w:rPr>
            </w:pPr>
          </w:p>
        </w:tc>
        <w:tc>
          <w:tcPr>
            <w:tcW w:w="1700" w:type="dxa"/>
            <w:vMerge/>
            <w:tcBorders>
              <w:top w:val="single" w:sz="0" w:space="0" w:color="000000"/>
              <w:left w:val="single" w:sz="5" w:space="0" w:color="000000"/>
              <w:bottom w:val="single" w:sz="5" w:space="0" w:color="000000"/>
              <w:right w:val="single" w:sz="5" w:space="0" w:color="000000"/>
            </w:tcBorders>
            <w:shd w:val="clear" w:color="6FAC46" w:fill="6FAC46"/>
            <w:vAlign w:val="center"/>
          </w:tcPr>
          <w:p w14:paraId="0DB815D6" w14:textId="77777777" w:rsidR="00982B0E" w:rsidRDefault="00982B0E">
            <w:pPr>
              <w:spacing w:after="1248" w:line="276" w:lineRule="auto"/>
              <w:ind w:left="108" w:right="648"/>
              <w:textAlignment w:val="baseline"/>
              <w:rPr>
                <w:sz w:val="21"/>
                <w:szCs w:val="21"/>
              </w:rPr>
            </w:pPr>
          </w:p>
        </w:tc>
        <w:tc>
          <w:tcPr>
            <w:tcW w:w="189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A2A7461" w14:textId="77777777" w:rsidR="00982B0E" w:rsidRPr="007B45E5" w:rsidRDefault="008C4F34">
            <w:pPr>
              <w:spacing w:after="1248" w:line="276" w:lineRule="auto"/>
              <w:ind w:left="108" w:right="648"/>
              <w:textAlignment w:val="baseline"/>
              <w:rPr>
                <w:b/>
                <w:bCs/>
                <w:sz w:val="21"/>
                <w:szCs w:val="21"/>
              </w:rPr>
            </w:pPr>
            <w:r w:rsidRPr="007B45E5">
              <w:rPr>
                <w:b/>
                <w:bCs/>
                <w:sz w:val="21"/>
                <w:szCs w:val="21"/>
              </w:rPr>
              <w:t>Surveillance</w:t>
            </w:r>
          </w:p>
        </w:tc>
        <w:tc>
          <w:tcPr>
            <w:tcW w:w="221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9BF8B92" w14:textId="77777777" w:rsidR="00982B0E" w:rsidRPr="007B45E5" w:rsidRDefault="008C4F34">
            <w:pPr>
              <w:spacing w:after="1248" w:line="276" w:lineRule="auto"/>
              <w:ind w:left="108" w:right="648"/>
              <w:textAlignment w:val="baseline"/>
              <w:rPr>
                <w:b/>
                <w:bCs/>
                <w:sz w:val="21"/>
                <w:szCs w:val="21"/>
              </w:rPr>
            </w:pPr>
            <w:r w:rsidRPr="007B45E5">
              <w:rPr>
                <w:b/>
                <w:bCs/>
                <w:sz w:val="21"/>
                <w:szCs w:val="21"/>
              </w:rPr>
              <w:t>Suivi</w:t>
            </w:r>
          </w:p>
        </w:tc>
      </w:tr>
      <w:tr w:rsidR="00982B0E" w14:paraId="7A0C5600" w14:textId="77777777" w:rsidTr="007B45E5">
        <w:trPr>
          <w:trHeight w:hRule="exact" w:val="1120"/>
        </w:trPr>
        <w:tc>
          <w:tcPr>
            <w:tcW w:w="2269" w:type="dxa"/>
            <w:tcBorders>
              <w:top w:val="single" w:sz="5" w:space="0" w:color="000000"/>
              <w:left w:val="single" w:sz="5" w:space="0" w:color="000000"/>
              <w:bottom w:val="single" w:sz="5" w:space="0" w:color="000000"/>
              <w:right w:val="single" w:sz="5" w:space="0" w:color="000000"/>
            </w:tcBorders>
          </w:tcPr>
          <w:p w14:paraId="585C312A" w14:textId="77777777" w:rsidR="00982B0E" w:rsidRDefault="008C4F34">
            <w:pPr>
              <w:spacing w:after="1248" w:line="276" w:lineRule="auto"/>
              <w:ind w:left="108" w:right="648"/>
              <w:textAlignment w:val="baseline"/>
              <w:rPr>
                <w:b/>
                <w:bCs/>
                <w:sz w:val="21"/>
                <w:szCs w:val="21"/>
              </w:rPr>
            </w:pPr>
            <w:r>
              <w:rPr>
                <w:b/>
                <w:bCs/>
                <w:sz w:val="21"/>
                <w:szCs w:val="21"/>
              </w:rPr>
              <w:t>Patrimoine culturel</w:t>
            </w:r>
          </w:p>
        </w:tc>
        <w:tc>
          <w:tcPr>
            <w:tcW w:w="6890" w:type="dxa"/>
            <w:tcBorders>
              <w:top w:val="single" w:sz="5" w:space="0" w:color="000000"/>
              <w:left w:val="single" w:sz="5" w:space="0" w:color="000000"/>
              <w:bottom w:val="single" w:sz="5" w:space="0" w:color="000000"/>
              <w:right w:val="single" w:sz="5" w:space="0" w:color="000000"/>
            </w:tcBorders>
          </w:tcPr>
          <w:p w14:paraId="63D70AE5" w14:textId="77777777" w:rsidR="00982B0E" w:rsidRDefault="008C4F34">
            <w:pPr>
              <w:spacing w:after="1248" w:line="276" w:lineRule="auto"/>
              <w:ind w:left="108" w:right="86"/>
              <w:textAlignment w:val="baseline"/>
              <w:rPr>
                <w:sz w:val="21"/>
                <w:szCs w:val="21"/>
              </w:rPr>
            </w:pPr>
            <w:r>
              <w:rPr>
                <w:sz w:val="21"/>
                <w:szCs w:val="21"/>
              </w:rPr>
              <w:t>Découverte de site archéologique Tombes, lieu sacré etc.</w:t>
            </w:r>
          </w:p>
        </w:tc>
        <w:tc>
          <w:tcPr>
            <w:tcW w:w="1700" w:type="dxa"/>
            <w:tcBorders>
              <w:top w:val="single" w:sz="5" w:space="0" w:color="000000"/>
              <w:left w:val="single" w:sz="5" w:space="0" w:color="000000"/>
              <w:bottom w:val="single" w:sz="5" w:space="0" w:color="000000"/>
              <w:right w:val="single" w:sz="5" w:space="0" w:color="000000"/>
            </w:tcBorders>
          </w:tcPr>
          <w:p w14:paraId="4BC9EFF2" w14:textId="77777777" w:rsidR="00982B0E" w:rsidRDefault="008C4F34">
            <w:pPr>
              <w:spacing w:after="0" w:line="276" w:lineRule="auto"/>
              <w:ind w:left="108" w:right="648"/>
              <w:textAlignment w:val="baseline"/>
              <w:rPr>
                <w:sz w:val="21"/>
                <w:szCs w:val="21"/>
              </w:rPr>
            </w:pPr>
            <w:r>
              <w:rPr>
                <w:sz w:val="21"/>
                <w:szCs w:val="21"/>
              </w:rPr>
              <w:t>2 fois par an</w:t>
            </w:r>
          </w:p>
          <w:p w14:paraId="1D070151" w14:textId="647CB37C" w:rsidR="00982B0E" w:rsidRDefault="008C4F34">
            <w:pPr>
              <w:spacing w:after="0" w:line="276" w:lineRule="auto"/>
              <w:ind w:left="108" w:right="-57"/>
              <w:textAlignment w:val="baseline"/>
              <w:rPr>
                <w:sz w:val="21"/>
                <w:szCs w:val="21"/>
              </w:rPr>
            </w:pPr>
            <w:r>
              <w:rPr>
                <w:sz w:val="21"/>
                <w:szCs w:val="21"/>
              </w:rPr>
              <w:t>(cas</w:t>
            </w:r>
            <w:r w:rsidR="007B45E5">
              <w:rPr>
                <w:sz w:val="21"/>
                <w:szCs w:val="21"/>
              </w:rPr>
              <w:t xml:space="preserve"> </w:t>
            </w:r>
            <w:r>
              <w:rPr>
                <w:sz w:val="21"/>
                <w:szCs w:val="21"/>
              </w:rPr>
              <w:t>de découverte)</w:t>
            </w:r>
          </w:p>
        </w:tc>
        <w:tc>
          <w:tcPr>
            <w:tcW w:w="1899" w:type="dxa"/>
            <w:tcBorders>
              <w:top w:val="single" w:sz="5" w:space="0" w:color="000000"/>
              <w:left w:val="single" w:sz="5" w:space="0" w:color="000000"/>
              <w:bottom w:val="single" w:sz="5" w:space="0" w:color="000000"/>
              <w:right w:val="single" w:sz="5" w:space="0" w:color="000000"/>
            </w:tcBorders>
          </w:tcPr>
          <w:p w14:paraId="30CA3135" w14:textId="77777777" w:rsidR="00982B0E" w:rsidRDefault="008C4F34">
            <w:pPr>
              <w:spacing w:after="0" w:line="276" w:lineRule="auto"/>
              <w:ind w:left="108" w:right="648"/>
              <w:textAlignment w:val="baseline"/>
              <w:rPr>
                <w:sz w:val="21"/>
                <w:szCs w:val="21"/>
              </w:rPr>
            </w:pPr>
            <w:r>
              <w:rPr>
                <w:sz w:val="21"/>
                <w:szCs w:val="21"/>
              </w:rPr>
              <w:t>Expert</w:t>
            </w:r>
          </w:p>
          <w:p w14:paraId="57CE7B3F" w14:textId="77777777" w:rsidR="00982B0E" w:rsidRDefault="008C4F34">
            <w:pPr>
              <w:spacing w:after="0" w:line="276" w:lineRule="auto"/>
              <w:ind w:left="108"/>
              <w:textAlignment w:val="baseline"/>
              <w:rPr>
                <w:sz w:val="21"/>
                <w:szCs w:val="21"/>
              </w:rPr>
            </w:pPr>
            <w:r>
              <w:rPr>
                <w:sz w:val="21"/>
                <w:szCs w:val="21"/>
              </w:rPr>
              <w:t>environnementali ste de l’UGP</w:t>
            </w:r>
          </w:p>
        </w:tc>
        <w:tc>
          <w:tcPr>
            <w:tcW w:w="2219" w:type="dxa"/>
            <w:tcBorders>
              <w:top w:val="single" w:sz="5" w:space="0" w:color="000000"/>
              <w:left w:val="single" w:sz="5" w:space="0" w:color="000000"/>
              <w:bottom w:val="single" w:sz="5" w:space="0" w:color="000000"/>
              <w:right w:val="single" w:sz="5" w:space="0" w:color="000000"/>
            </w:tcBorders>
          </w:tcPr>
          <w:p w14:paraId="275AF42F" w14:textId="3357C336" w:rsidR="00982B0E" w:rsidRDefault="008C4F34">
            <w:pPr>
              <w:spacing w:after="0" w:line="276" w:lineRule="auto"/>
              <w:ind w:left="108"/>
              <w:textAlignment w:val="baseline"/>
              <w:rPr>
                <w:sz w:val="21"/>
                <w:szCs w:val="21"/>
              </w:rPr>
            </w:pPr>
            <w:r>
              <w:rPr>
                <w:sz w:val="21"/>
                <w:szCs w:val="21"/>
              </w:rPr>
              <w:t>BGACE</w:t>
            </w:r>
          </w:p>
          <w:p w14:paraId="67566FCF" w14:textId="77777777" w:rsidR="00982B0E" w:rsidRDefault="008C4F34">
            <w:pPr>
              <w:spacing w:after="0" w:line="276" w:lineRule="auto"/>
              <w:ind w:left="108"/>
              <w:textAlignment w:val="baseline"/>
              <w:rPr>
                <w:sz w:val="21"/>
                <w:szCs w:val="21"/>
              </w:rPr>
            </w:pPr>
            <w:r>
              <w:rPr>
                <w:sz w:val="21"/>
                <w:szCs w:val="21"/>
              </w:rPr>
              <w:t>Direction nationale du Patrimoine historique</w:t>
            </w:r>
          </w:p>
        </w:tc>
      </w:tr>
      <w:tr w:rsidR="00982B0E" w14:paraId="023D7DCB" w14:textId="77777777" w:rsidTr="007B45E5">
        <w:trPr>
          <w:trHeight w:hRule="exact" w:val="1131"/>
        </w:trPr>
        <w:tc>
          <w:tcPr>
            <w:tcW w:w="2269" w:type="dxa"/>
            <w:tcBorders>
              <w:top w:val="single" w:sz="5" w:space="0" w:color="000000"/>
              <w:left w:val="single" w:sz="5" w:space="0" w:color="000000"/>
              <w:bottom w:val="single" w:sz="5" w:space="0" w:color="000000"/>
              <w:right w:val="single" w:sz="5" w:space="0" w:color="000000"/>
            </w:tcBorders>
          </w:tcPr>
          <w:p w14:paraId="464C3D3A" w14:textId="77777777" w:rsidR="00982B0E" w:rsidRDefault="008C4F34">
            <w:pPr>
              <w:spacing w:after="0" w:line="276" w:lineRule="auto"/>
              <w:ind w:left="108"/>
              <w:textAlignment w:val="baseline"/>
              <w:rPr>
                <w:b/>
                <w:bCs/>
                <w:sz w:val="21"/>
                <w:szCs w:val="21"/>
              </w:rPr>
            </w:pPr>
            <w:r>
              <w:rPr>
                <w:b/>
                <w:bCs/>
                <w:sz w:val="21"/>
                <w:szCs w:val="21"/>
              </w:rPr>
              <w:t>Activités socioécon omiques</w:t>
            </w:r>
          </w:p>
        </w:tc>
        <w:tc>
          <w:tcPr>
            <w:tcW w:w="6890" w:type="dxa"/>
            <w:tcBorders>
              <w:top w:val="single" w:sz="5" w:space="0" w:color="000000"/>
              <w:left w:val="single" w:sz="5" w:space="0" w:color="000000"/>
              <w:bottom w:val="single" w:sz="5" w:space="0" w:color="000000"/>
              <w:right w:val="single" w:sz="5" w:space="0" w:color="000000"/>
            </w:tcBorders>
          </w:tcPr>
          <w:p w14:paraId="75D5C464" w14:textId="77777777" w:rsidR="00982B0E" w:rsidRDefault="008C4F34">
            <w:pPr>
              <w:spacing w:after="0" w:line="276" w:lineRule="auto"/>
              <w:ind w:left="108" w:right="86"/>
              <w:textAlignment w:val="baseline"/>
              <w:rPr>
                <w:sz w:val="21"/>
                <w:szCs w:val="21"/>
              </w:rPr>
            </w:pPr>
            <w:r>
              <w:rPr>
                <w:sz w:val="21"/>
                <w:szCs w:val="21"/>
              </w:rPr>
              <w:t>Conflits liés à l’employabilité locale</w:t>
            </w:r>
          </w:p>
          <w:p w14:paraId="24DC26DE" w14:textId="77777777" w:rsidR="00982B0E" w:rsidRDefault="008C4F34">
            <w:pPr>
              <w:spacing w:after="0" w:line="276" w:lineRule="auto"/>
              <w:ind w:left="108" w:right="86"/>
              <w:textAlignment w:val="baseline"/>
              <w:rPr>
                <w:sz w:val="21"/>
                <w:szCs w:val="21"/>
              </w:rPr>
            </w:pPr>
            <w:r>
              <w:rPr>
                <w:sz w:val="21"/>
                <w:szCs w:val="21"/>
              </w:rPr>
              <w:t>Plainte pour la gestion des infrastructures du Projet</w:t>
            </w:r>
          </w:p>
        </w:tc>
        <w:tc>
          <w:tcPr>
            <w:tcW w:w="1700" w:type="dxa"/>
            <w:tcBorders>
              <w:top w:val="single" w:sz="5" w:space="0" w:color="000000"/>
              <w:left w:val="single" w:sz="5" w:space="0" w:color="000000"/>
              <w:bottom w:val="single" w:sz="5" w:space="0" w:color="000000"/>
              <w:right w:val="single" w:sz="5" w:space="0" w:color="000000"/>
            </w:tcBorders>
          </w:tcPr>
          <w:p w14:paraId="2CCBD3EA" w14:textId="77777777" w:rsidR="00982B0E" w:rsidRDefault="008C4F34">
            <w:pPr>
              <w:spacing w:after="0" w:line="276" w:lineRule="auto"/>
              <w:ind w:left="108" w:right="113"/>
              <w:textAlignment w:val="baseline"/>
              <w:rPr>
                <w:sz w:val="21"/>
                <w:szCs w:val="21"/>
              </w:rPr>
            </w:pPr>
            <w:r>
              <w:rPr>
                <w:sz w:val="21"/>
                <w:szCs w:val="21"/>
              </w:rPr>
              <w:t>1fois</w:t>
            </w:r>
            <w:r>
              <w:rPr>
                <w:sz w:val="21"/>
                <w:szCs w:val="21"/>
              </w:rPr>
              <w:tab/>
              <w:t>par mois</w:t>
            </w:r>
          </w:p>
        </w:tc>
        <w:tc>
          <w:tcPr>
            <w:tcW w:w="1899" w:type="dxa"/>
            <w:tcBorders>
              <w:top w:val="single" w:sz="5" w:space="0" w:color="000000"/>
              <w:left w:val="single" w:sz="5" w:space="0" w:color="000000"/>
              <w:bottom w:val="single" w:sz="5" w:space="0" w:color="000000"/>
              <w:right w:val="single" w:sz="5" w:space="0" w:color="000000"/>
            </w:tcBorders>
          </w:tcPr>
          <w:p w14:paraId="228D7381" w14:textId="77777777" w:rsidR="00982B0E" w:rsidRDefault="008C4F34">
            <w:pPr>
              <w:spacing w:after="0" w:line="276" w:lineRule="auto"/>
              <w:ind w:left="108" w:right="648"/>
              <w:textAlignment w:val="baseline"/>
              <w:rPr>
                <w:sz w:val="21"/>
                <w:szCs w:val="21"/>
              </w:rPr>
            </w:pPr>
            <w:r>
              <w:rPr>
                <w:sz w:val="21"/>
                <w:szCs w:val="21"/>
              </w:rPr>
              <w:t>Expert</w:t>
            </w:r>
          </w:p>
          <w:p w14:paraId="2794D7E2" w14:textId="77777777" w:rsidR="00982B0E" w:rsidRDefault="008C4F34">
            <w:pPr>
              <w:spacing w:after="0" w:line="276" w:lineRule="auto"/>
              <w:ind w:left="108" w:right="648"/>
              <w:textAlignment w:val="baseline"/>
              <w:rPr>
                <w:sz w:val="21"/>
                <w:szCs w:val="21"/>
              </w:rPr>
            </w:pPr>
            <w:r>
              <w:rPr>
                <w:sz w:val="21"/>
                <w:szCs w:val="21"/>
              </w:rPr>
              <w:t>environnementaliste de l’UGP</w:t>
            </w:r>
          </w:p>
        </w:tc>
        <w:tc>
          <w:tcPr>
            <w:tcW w:w="2219" w:type="dxa"/>
            <w:tcBorders>
              <w:top w:val="single" w:sz="5" w:space="0" w:color="000000"/>
              <w:left w:val="single" w:sz="5" w:space="0" w:color="000000"/>
              <w:bottom w:val="single" w:sz="5" w:space="0" w:color="000000"/>
              <w:right w:val="single" w:sz="5" w:space="0" w:color="000000"/>
            </w:tcBorders>
          </w:tcPr>
          <w:p w14:paraId="142ABF8A" w14:textId="77777777" w:rsidR="00982B0E" w:rsidRDefault="008C4F34">
            <w:pPr>
              <w:spacing w:after="0" w:line="276" w:lineRule="auto"/>
              <w:ind w:left="108"/>
              <w:textAlignment w:val="baseline"/>
              <w:rPr>
                <w:sz w:val="21"/>
                <w:szCs w:val="21"/>
              </w:rPr>
            </w:pPr>
            <w:r>
              <w:rPr>
                <w:sz w:val="21"/>
                <w:szCs w:val="21"/>
              </w:rPr>
              <w:t>BGACE</w:t>
            </w:r>
          </w:p>
          <w:p w14:paraId="4702BAB8" w14:textId="77777777" w:rsidR="00982B0E" w:rsidRDefault="008C4F34">
            <w:pPr>
              <w:spacing w:after="0" w:line="276" w:lineRule="auto"/>
              <w:ind w:left="108"/>
              <w:textAlignment w:val="baseline"/>
              <w:rPr>
                <w:sz w:val="21"/>
                <w:szCs w:val="21"/>
              </w:rPr>
            </w:pPr>
            <w:r>
              <w:rPr>
                <w:sz w:val="21"/>
                <w:szCs w:val="21"/>
              </w:rPr>
              <w:t>CPSES</w:t>
            </w:r>
          </w:p>
          <w:p w14:paraId="4EC1F76A" w14:textId="77777777" w:rsidR="00982B0E" w:rsidRDefault="00982B0E">
            <w:pPr>
              <w:spacing w:after="0" w:line="276" w:lineRule="auto"/>
              <w:ind w:left="108"/>
              <w:textAlignment w:val="baseline"/>
              <w:rPr>
                <w:sz w:val="21"/>
                <w:szCs w:val="21"/>
              </w:rPr>
            </w:pPr>
          </w:p>
        </w:tc>
      </w:tr>
      <w:tr w:rsidR="00982B0E" w14:paraId="4DCFB81D" w14:textId="77777777" w:rsidTr="007B45E5">
        <w:trPr>
          <w:trHeight w:hRule="exact" w:val="1133"/>
        </w:trPr>
        <w:tc>
          <w:tcPr>
            <w:tcW w:w="2269" w:type="dxa"/>
            <w:tcBorders>
              <w:top w:val="single" w:sz="5" w:space="0" w:color="000000"/>
              <w:left w:val="single" w:sz="5" w:space="0" w:color="000000"/>
              <w:bottom w:val="single" w:sz="5" w:space="0" w:color="000000"/>
              <w:right w:val="single" w:sz="5" w:space="0" w:color="000000"/>
            </w:tcBorders>
          </w:tcPr>
          <w:p w14:paraId="0C0F97E3" w14:textId="77777777" w:rsidR="00982B0E" w:rsidRDefault="008C4F34">
            <w:pPr>
              <w:spacing w:after="0" w:line="276" w:lineRule="auto"/>
              <w:ind w:left="108"/>
              <w:textAlignment w:val="baseline"/>
              <w:rPr>
                <w:b/>
                <w:bCs/>
                <w:sz w:val="21"/>
                <w:szCs w:val="21"/>
              </w:rPr>
            </w:pPr>
            <w:r>
              <w:rPr>
                <w:b/>
                <w:bCs/>
                <w:sz w:val="21"/>
                <w:szCs w:val="21"/>
              </w:rPr>
              <w:t>Santé</w:t>
            </w:r>
          </w:p>
        </w:tc>
        <w:tc>
          <w:tcPr>
            <w:tcW w:w="6890" w:type="dxa"/>
            <w:tcBorders>
              <w:top w:val="single" w:sz="5" w:space="0" w:color="000000"/>
              <w:left w:val="single" w:sz="5" w:space="0" w:color="000000"/>
              <w:bottom w:val="single" w:sz="5" w:space="0" w:color="000000"/>
              <w:right w:val="single" w:sz="5" w:space="0" w:color="000000"/>
            </w:tcBorders>
          </w:tcPr>
          <w:p w14:paraId="4D42895A" w14:textId="77777777" w:rsidR="00982B0E" w:rsidRDefault="008C4F34">
            <w:pPr>
              <w:spacing w:after="0" w:line="276" w:lineRule="auto"/>
              <w:ind w:left="108" w:right="86"/>
              <w:textAlignment w:val="baseline"/>
              <w:rPr>
                <w:sz w:val="21"/>
                <w:szCs w:val="21"/>
              </w:rPr>
            </w:pPr>
            <w:r>
              <w:rPr>
                <w:sz w:val="21"/>
                <w:szCs w:val="21"/>
              </w:rPr>
              <w:t xml:space="preserve">Nombre et type de maladies détectées </w:t>
            </w:r>
          </w:p>
          <w:p w14:paraId="0C9C20C6" w14:textId="77777777" w:rsidR="00982B0E" w:rsidRDefault="008C4F34">
            <w:pPr>
              <w:spacing w:after="0" w:line="276" w:lineRule="auto"/>
              <w:ind w:left="108" w:right="86"/>
              <w:textAlignment w:val="baseline"/>
              <w:rPr>
                <w:sz w:val="21"/>
                <w:szCs w:val="21"/>
              </w:rPr>
            </w:pPr>
            <w:r>
              <w:rPr>
                <w:sz w:val="21"/>
                <w:szCs w:val="21"/>
              </w:rPr>
              <w:t>Contrôle médical du personnel de l’entreprise,</w:t>
            </w:r>
          </w:p>
          <w:p w14:paraId="5CA20360" w14:textId="77777777" w:rsidR="00982B0E" w:rsidRDefault="008C4F34">
            <w:pPr>
              <w:spacing w:after="0" w:line="276" w:lineRule="auto"/>
              <w:ind w:left="108" w:right="86"/>
              <w:textAlignment w:val="baseline"/>
              <w:rPr>
                <w:sz w:val="21"/>
                <w:szCs w:val="21"/>
              </w:rPr>
            </w:pPr>
            <w:r>
              <w:rPr>
                <w:sz w:val="21"/>
                <w:szCs w:val="21"/>
              </w:rPr>
              <w:t>Analyses et radio</w:t>
            </w:r>
          </w:p>
        </w:tc>
        <w:tc>
          <w:tcPr>
            <w:tcW w:w="1700" w:type="dxa"/>
            <w:tcBorders>
              <w:top w:val="single" w:sz="5" w:space="0" w:color="000000"/>
              <w:left w:val="single" w:sz="5" w:space="0" w:color="000000"/>
              <w:bottom w:val="single" w:sz="5" w:space="0" w:color="000000"/>
              <w:right w:val="single" w:sz="5" w:space="0" w:color="000000"/>
            </w:tcBorders>
          </w:tcPr>
          <w:p w14:paraId="4E686399" w14:textId="77777777" w:rsidR="00982B0E" w:rsidRDefault="008C4F34">
            <w:pPr>
              <w:spacing w:after="0" w:line="276" w:lineRule="auto"/>
              <w:ind w:left="108" w:right="-57"/>
              <w:textAlignment w:val="baseline"/>
              <w:rPr>
                <w:sz w:val="21"/>
                <w:szCs w:val="21"/>
              </w:rPr>
            </w:pPr>
            <w:r>
              <w:rPr>
                <w:sz w:val="21"/>
                <w:szCs w:val="21"/>
              </w:rPr>
              <w:t>1 fois par</w:t>
            </w:r>
          </w:p>
          <w:p w14:paraId="15C1C9BD" w14:textId="77777777" w:rsidR="00982B0E" w:rsidRDefault="008C4F34">
            <w:pPr>
              <w:spacing w:after="0" w:line="276" w:lineRule="auto"/>
              <w:ind w:left="108" w:right="648"/>
              <w:textAlignment w:val="baseline"/>
              <w:rPr>
                <w:sz w:val="21"/>
                <w:szCs w:val="21"/>
              </w:rPr>
            </w:pPr>
            <w:r>
              <w:rPr>
                <w:sz w:val="21"/>
                <w:szCs w:val="21"/>
              </w:rPr>
              <w:t>mois</w:t>
            </w:r>
          </w:p>
        </w:tc>
        <w:tc>
          <w:tcPr>
            <w:tcW w:w="1899" w:type="dxa"/>
            <w:tcBorders>
              <w:top w:val="single" w:sz="5" w:space="0" w:color="000000"/>
              <w:left w:val="single" w:sz="5" w:space="0" w:color="000000"/>
              <w:bottom w:val="single" w:sz="5" w:space="0" w:color="000000"/>
              <w:right w:val="single" w:sz="5" w:space="0" w:color="000000"/>
            </w:tcBorders>
          </w:tcPr>
          <w:p w14:paraId="46651361" w14:textId="77777777" w:rsidR="00982B0E" w:rsidRDefault="008C4F34">
            <w:pPr>
              <w:spacing w:after="0" w:line="276" w:lineRule="auto"/>
              <w:ind w:left="108" w:right="648"/>
              <w:textAlignment w:val="baseline"/>
              <w:rPr>
                <w:sz w:val="21"/>
                <w:szCs w:val="21"/>
              </w:rPr>
            </w:pPr>
            <w:r>
              <w:rPr>
                <w:sz w:val="21"/>
                <w:szCs w:val="21"/>
              </w:rPr>
              <w:t>Expert</w:t>
            </w:r>
          </w:p>
          <w:p w14:paraId="2EA5412A" w14:textId="77777777" w:rsidR="00982B0E" w:rsidRDefault="008C4F34">
            <w:pPr>
              <w:spacing w:after="0" w:line="276" w:lineRule="auto"/>
              <w:ind w:left="108" w:right="648"/>
              <w:textAlignment w:val="baseline"/>
              <w:rPr>
                <w:sz w:val="21"/>
                <w:szCs w:val="21"/>
              </w:rPr>
            </w:pPr>
            <w:r>
              <w:rPr>
                <w:sz w:val="21"/>
                <w:szCs w:val="21"/>
              </w:rPr>
              <w:t>environnementaliste de l’UGP</w:t>
            </w:r>
          </w:p>
        </w:tc>
        <w:tc>
          <w:tcPr>
            <w:tcW w:w="2219" w:type="dxa"/>
            <w:tcBorders>
              <w:top w:val="single" w:sz="5" w:space="0" w:color="000000"/>
              <w:left w:val="single" w:sz="5" w:space="0" w:color="000000"/>
              <w:bottom w:val="single" w:sz="5" w:space="0" w:color="000000"/>
              <w:right w:val="single" w:sz="5" w:space="0" w:color="000000"/>
            </w:tcBorders>
          </w:tcPr>
          <w:p w14:paraId="14C1A255" w14:textId="77777777" w:rsidR="00982B0E" w:rsidRDefault="008C4F34">
            <w:pPr>
              <w:spacing w:after="0" w:line="276" w:lineRule="auto"/>
              <w:ind w:left="108"/>
              <w:textAlignment w:val="baseline"/>
              <w:rPr>
                <w:sz w:val="21"/>
                <w:szCs w:val="21"/>
              </w:rPr>
            </w:pPr>
            <w:r>
              <w:rPr>
                <w:sz w:val="21"/>
                <w:szCs w:val="21"/>
              </w:rPr>
              <w:t>BGACE</w:t>
            </w:r>
          </w:p>
          <w:p w14:paraId="637D4196" w14:textId="77777777" w:rsidR="00982B0E" w:rsidRDefault="008C4F34">
            <w:pPr>
              <w:spacing w:after="0" w:line="276" w:lineRule="auto"/>
              <w:ind w:left="108"/>
              <w:textAlignment w:val="baseline"/>
              <w:rPr>
                <w:sz w:val="21"/>
                <w:szCs w:val="21"/>
              </w:rPr>
            </w:pPr>
            <w:r>
              <w:rPr>
                <w:sz w:val="21"/>
                <w:szCs w:val="21"/>
              </w:rPr>
              <w:t>CPSES</w:t>
            </w:r>
          </w:p>
          <w:p w14:paraId="574A05DC" w14:textId="77777777" w:rsidR="00982B0E" w:rsidRDefault="00982B0E">
            <w:pPr>
              <w:spacing w:after="0" w:line="276" w:lineRule="auto"/>
              <w:ind w:left="108"/>
              <w:textAlignment w:val="baseline"/>
              <w:rPr>
                <w:sz w:val="21"/>
                <w:szCs w:val="21"/>
              </w:rPr>
            </w:pPr>
          </w:p>
        </w:tc>
      </w:tr>
      <w:tr w:rsidR="00982B0E" w14:paraId="39617761" w14:textId="77777777" w:rsidTr="007B45E5">
        <w:trPr>
          <w:trHeight w:hRule="exact" w:val="2416"/>
        </w:trPr>
        <w:tc>
          <w:tcPr>
            <w:tcW w:w="2269" w:type="dxa"/>
            <w:tcBorders>
              <w:top w:val="single" w:sz="5" w:space="0" w:color="000000"/>
              <w:left w:val="single" w:sz="5" w:space="0" w:color="000000"/>
              <w:bottom w:val="single" w:sz="5" w:space="0" w:color="000000"/>
              <w:right w:val="single" w:sz="5" w:space="0" w:color="000000"/>
            </w:tcBorders>
          </w:tcPr>
          <w:p w14:paraId="34D71FA8" w14:textId="77777777" w:rsidR="00982B0E" w:rsidRDefault="008C4F34">
            <w:pPr>
              <w:spacing w:after="0" w:line="276" w:lineRule="auto"/>
              <w:ind w:left="108"/>
              <w:textAlignment w:val="baseline"/>
              <w:rPr>
                <w:sz w:val="21"/>
                <w:szCs w:val="21"/>
              </w:rPr>
            </w:pPr>
            <w:r>
              <w:rPr>
                <w:sz w:val="21"/>
                <w:szCs w:val="21"/>
              </w:rPr>
              <w:t>Cadre</w:t>
            </w:r>
            <w:r>
              <w:rPr>
                <w:sz w:val="21"/>
                <w:szCs w:val="21"/>
              </w:rPr>
              <w:tab/>
              <w:t>de</w:t>
            </w:r>
          </w:p>
          <w:p w14:paraId="3BE631D2" w14:textId="6C1BA19E" w:rsidR="00982B0E" w:rsidRDefault="007B45E5">
            <w:pPr>
              <w:spacing w:after="0" w:line="276" w:lineRule="auto"/>
              <w:ind w:left="108"/>
              <w:textAlignment w:val="baseline"/>
              <w:rPr>
                <w:sz w:val="21"/>
                <w:szCs w:val="21"/>
              </w:rPr>
            </w:pPr>
            <w:r>
              <w:rPr>
                <w:sz w:val="21"/>
                <w:szCs w:val="21"/>
              </w:rPr>
              <w:t>V</w:t>
            </w:r>
            <w:r w:rsidR="008C4F34">
              <w:rPr>
                <w:sz w:val="21"/>
                <w:szCs w:val="21"/>
              </w:rPr>
              <w:t>ie</w:t>
            </w:r>
            <w:r>
              <w:rPr>
                <w:sz w:val="21"/>
                <w:szCs w:val="21"/>
              </w:rPr>
              <w:t xml:space="preserve"> </w:t>
            </w:r>
            <w:r w:rsidR="008C4F34">
              <w:rPr>
                <w:sz w:val="21"/>
                <w:szCs w:val="21"/>
              </w:rPr>
              <w:t>et</w:t>
            </w:r>
          </w:p>
          <w:p w14:paraId="09120B33" w14:textId="77777777" w:rsidR="00982B0E" w:rsidRDefault="008C4F34">
            <w:pPr>
              <w:spacing w:after="0" w:line="276" w:lineRule="auto"/>
              <w:ind w:left="108"/>
              <w:textAlignment w:val="baseline"/>
              <w:rPr>
                <w:sz w:val="21"/>
                <w:szCs w:val="21"/>
              </w:rPr>
            </w:pPr>
            <w:r>
              <w:rPr>
                <w:sz w:val="21"/>
                <w:szCs w:val="21"/>
              </w:rPr>
              <w:t>environne ment</w:t>
            </w:r>
          </w:p>
          <w:p w14:paraId="14446910" w14:textId="77777777" w:rsidR="00982B0E" w:rsidRDefault="008C4F34">
            <w:pPr>
              <w:spacing w:after="0" w:line="276" w:lineRule="auto"/>
              <w:ind w:left="108"/>
              <w:textAlignment w:val="baseline"/>
              <w:rPr>
                <w:sz w:val="21"/>
                <w:szCs w:val="21"/>
              </w:rPr>
            </w:pPr>
            <w:r>
              <w:rPr>
                <w:sz w:val="21"/>
                <w:szCs w:val="21"/>
              </w:rPr>
              <w:t>immédiat</w:t>
            </w:r>
          </w:p>
        </w:tc>
        <w:tc>
          <w:tcPr>
            <w:tcW w:w="6890" w:type="dxa"/>
            <w:tcBorders>
              <w:top w:val="single" w:sz="5" w:space="0" w:color="000000"/>
              <w:left w:val="single" w:sz="5" w:space="0" w:color="000000"/>
              <w:bottom w:val="single" w:sz="5" w:space="0" w:color="000000"/>
              <w:right w:val="single" w:sz="5" w:space="0" w:color="000000"/>
            </w:tcBorders>
          </w:tcPr>
          <w:p w14:paraId="1F7F53DF" w14:textId="77777777" w:rsidR="00982B0E" w:rsidRDefault="008C4F34">
            <w:pPr>
              <w:spacing w:after="0" w:line="276" w:lineRule="auto"/>
              <w:ind w:left="108" w:right="86"/>
              <w:textAlignment w:val="baseline"/>
              <w:rPr>
                <w:sz w:val="21"/>
                <w:szCs w:val="21"/>
              </w:rPr>
            </w:pPr>
            <w:r>
              <w:rPr>
                <w:sz w:val="21"/>
                <w:szCs w:val="21"/>
              </w:rPr>
              <w:t>Types et qualité de gestion des déchets</w:t>
            </w:r>
          </w:p>
          <w:p w14:paraId="72C1494E" w14:textId="77777777" w:rsidR="00982B0E" w:rsidRDefault="008C4F34">
            <w:pPr>
              <w:spacing w:after="0" w:line="276" w:lineRule="auto"/>
              <w:ind w:left="108" w:right="86"/>
              <w:textAlignment w:val="baseline"/>
              <w:rPr>
                <w:sz w:val="21"/>
                <w:szCs w:val="21"/>
              </w:rPr>
            </w:pPr>
            <w:r>
              <w:rPr>
                <w:sz w:val="21"/>
                <w:szCs w:val="21"/>
              </w:rPr>
              <w:t>Problème d’hygiène, de sécurité sur les chantiers</w:t>
            </w:r>
          </w:p>
          <w:p w14:paraId="7C26377C" w14:textId="77777777" w:rsidR="00982B0E" w:rsidRDefault="008C4F34">
            <w:pPr>
              <w:spacing w:after="0" w:line="276" w:lineRule="auto"/>
              <w:ind w:left="108" w:right="86"/>
              <w:textAlignment w:val="baseline"/>
              <w:rPr>
                <w:sz w:val="21"/>
                <w:szCs w:val="21"/>
              </w:rPr>
            </w:pPr>
            <w:r>
              <w:rPr>
                <w:sz w:val="21"/>
                <w:szCs w:val="21"/>
              </w:rPr>
              <w:t>Prévalence des maladies</w:t>
            </w:r>
          </w:p>
          <w:p w14:paraId="612B7D84" w14:textId="77777777" w:rsidR="00982B0E" w:rsidRDefault="008C4F34">
            <w:pPr>
              <w:spacing w:after="0" w:line="276" w:lineRule="auto"/>
              <w:ind w:left="108" w:right="86"/>
              <w:textAlignment w:val="baseline"/>
              <w:rPr>
                <w:sz w:val="21"/>
                <w:szCs w:val="21"/>
              </w:rPr>
            </w:pPr>
            <w:r>
              <w:rPr>
                <w:sz w:val="21"/>
                <w:szCs w:val="21"/>
              </w:rPr>
              <w:t>Existence de consignes sécuritaires</w:t>
            </w:r>
          </w:p>
          <w:p w14:paraId="5C7B1954" w14:textId="77777777" w:rsidR="00982B0E" w:rsidRDefault="008C4F34">
            <w:pPr>
              <w:spacing w:after="0" w:line="276" w:lineRule="auto"/>
              <w:ind w:left="108" w:right="86"/>
              <w:textAlignment w:val="baseline"/>
              <w:rPr>
                <w:sz w:val="21"/>
                <w:szCs w:val="21"/>
              </w:rPr>
            </w:pPr>
            <w:r>
              <w:rPr>
                <w:sz w:val="21"/>
                <w:szCs w:val="21"/>
              </w:rPr>
              <w:t>Evaluation sur le nombre d’acteurs impliqués formés/sensibilisés en gestion environnementale et sociale</w:t>
            </w:r>
          </w:p>
          <w:p w14:paraId="79878653" w14:textId="77777777" w:rsidR="00982B0E" w:rsidRDefault="008C4F34">
            <w:pPr>
              <w:spacing w:after="0" w:line="276" w:lineRule="auto"/>
              <w:ind w:left="108" w:right="86"/>
              <w:textAlignment w:val="baseline"/>
              <w:rPr>
                <w:sz w:val="21"/>
                <w:szCs w:val="21"/>
              </w:rPr>
            </w:pPr>
            <w:r>
              <w:rPr>
                <w:sz w:val="21"/>
                <w:szCs w:val="21"/>
              </w:rPr>
              <w:t>Choix consensuel des sites</w:t>
            </w:r>
          </w:p>
          <w:p w14:paraId="5F39240C" w14:textId="77777777" w:rsidR="00982B0E" w:rsidRDefault="008C4F34">
            <w:pPr>
              <w:spacing w:after="0" w:line="276" w:lineRule="auto"/>
              <w:ind w:left="108" w:right="86"/>
              <w:textAlignment w:val="baseline"/>
              <w:rPr>
                <w:sz w:val="21"/>
                <w:szCs w:val="21"/>
              </w:rPr>
            </w:pPr>
            <w:r>
              <w:rPr>
                <w:sz w:val="21"/>
                <w:szCs w:val="21"/>
              </w:rPr>
              <w:t>Bruits, dommage olfactif, etc.</w:t>
            </w:r>
          </w:p>
        </w:tc>
        <w:tc>
          <w:tcPr>
            <w:tcW w:w="1700" w:type="dxa"/>
            <w:tcBorders>
              <w:top w:val="single" w:sz="5" w:space="0" w:color="000000"/>
              <w:left w:val="single" w:sz="5" w:space="0" w:color="000000"/>
              <w:bottom w:val="single" w:sz="5" w:space="0" w:color="000000"/>
              <w:right w:val="single" w:sz="5" w:space="0" w:color="000000"/>
            </w:tcBorders>
          </w:tcPr>
          <w:p w14:paraId="2E28D0FA" w14:textId="77777777" w:rsidR="00982B0E" w:rsidRDefault="008C4F34">
            <w:pPr>
              <w:spacing w:after="0" w:line="276" w:lineRule="auto"/>
              <w:ind w:left="108" w:right="170"/>
              <w:textAlignment w:val="baseline"/>
              <w:rPr>
                <w:sz w:val="21"/>
                <w:szCs w:val="21"/>
              </w:rPr>
            </w:pPr>
            <w:r>
              <w:rPr>
                <w:sz w:val="21"/>
                <w:szCs w:val="21"/>
              </w:rPr>
              <w:t>1fois</w:t>
            </w:r>
            <w:r>
              <w:rPr>
                <w:sz w:val="21"/>
                <w:szCs w:val="21"/>
              </w:rPr>
              <w:tab/>
              <w:t>par mois</w:t>
            </w:r>
          </w:p>
        </w:tc>
        <w:tc>
          <w:tcPr>
            <w:tcW w:w="1899" w:type="dxa"/>
            <w:tcBorders>
              <w:top w:val="single" w:sz="5" w:space="0" w:color="000000"/>
              <w:left w:val="single" w:sz="5" w:space="0" w:color="000000"/>
              <w:bottom w:val="single" w:sz="5" w:space="0" w:color="000000"/>
              <w:right w:val="single" w:sz="5" w:space="0" w:color="000000"/>
            </w:tcBorders>
          </w:tcPr>
          <w:p w14:paraId="6EE5E0E2" w14:textId="77777777" w:rsidR="00982B0E" w:rsidRDefault="00982B0E">
            <w:pPr>
              <w:spacing w:after="0" w:line="276" w:lineRule="auto"/>
              <w:ind w:left="108" w:right="648"/>
              <w:textAlignment w:val="baseline"/>
              <w:rPr>
                <w:sz w:val="21"/>
                <w:szCs w:val="21"/>
              </w:rPr>
            </w:pPr>
          </w:p>
        </w:tc>
        <w:tc>
          <w:tcPr>
            <w:tcW w:w="2219" w:type="dxa"/>
            <w:tcBorders>
              <w:top w:val="single" w:sz="5" w:space="0" w:color="000000"/>
              <w:left w:val="single" w:sz="5" w:space="0" w:color="000000"/>
              <w:bottom w:val="single" w:sz="5" w:space="0" w:color="000000"/>
              <w:right w:val="single" w:sz="5" w:space="0" w:color="000000"/>
            </w:tcBorders>
          </w:tcPr>
          <w:p w14:paraId="03F124AF" w14:textId="77777777" w:rsidR="00982B0E" w:rsidRDefault="008C4F34">
            <w:pPr>
              <w:spacing w:after="0" w:line="276" w:lineRule="auto"/>
              <w:ind w:left="108"/>
              <w:textAlignment w:val="baseline"/>
              <w:rPr>
                <w:sz w:val="21"/>
                <w:szCs w:val="21"/>
              </w:rPr>
            </w:pPr>
            <w:r>
              <w:rPr>
                <w:sz w:val="21"/>
                <w:szCs w:val="21"/>
              </w:rPr>
              <w:t>BGACE</w:t>
            </w:r>
          </w:p>
          <w:p w14:paraId="5518F450" w14:textId="77777777" w:rsidR="00982B0E" w:rsidRDefault="008C4F34">
            <w:pPr>
              <w:spacing w:after="0" w:line="276" w:lineRule="auto"/>
              <w:ind w:left="108"/>
              <w:textAlignment w:val="baseline"/>
              <w:rPr>
                <w:sz w:val="21"/>
                <w:szCs w:val="21"/>
              </w:rPr>
            </w:pPr>
            <w:r>
              <w:rPr>
                <w:sz w:val="21"/>
                <w:szCs w:val="21"/>
              </w:rPr>
              <w:t>CPSES</w:t>
            </w:r>
          </w:p>
        </w:tc>
      </w:tr>
    </w:tbl>
    <w:p w14:paraId="6B2DA7AA" w14:textId="77777777" w:rsidR="00982B0E" w:rsidRDefault="00982B0E">
      <w:pPr>
        <w:spacing w:after="0" w:line="276" w:lineRule="auto"/>
        <w:rPr>
          <w:sz w:val="21"/>
          <w:szCs w:val="21"/>
        </w:rPr>
      </w:pPr>
    </w:p>
    <w:p w14:paraId="51862662" w14:textId="77777777" w:rsidR="00982B0E" w:rsidRDefault="00982B0E">
      <w:pPr>
        <w:pStyle w:val="Titre4"/>
        <w:spacing w:line="276" w:lineRule="auto"/>
        <w:ind w:left="68" w:right="409"/>
        <w:jc w:val="both"/>
        <w:rPr>
          <w:sz w:val="21"/>
          <w:szCs w:val="21"/>
        </w:rPr>
      </w:pPr>
    </w:p>
    <w:p w14:paraId="227B60BC" w14:textId="77777777" w:rsidR="00982B0E" w:rsidRDefault="00982B0E">
      <w:pPr>
        <w:spacing w:line="276" w:lineRule="auto"/>
        <w:rPr>
          <w:sz w:val="21"/>
          <w:szCs w:val="21"/>
          <w:lang w:eastAsia="es-ES"/>
        </w:rPr>
      </w:pPr>
    </w:p>
    <w:p w14:paraId="723ACBAF" w14:textId="77777777" w:rsidR="00982B0E" w:rsidRDefault="00982B0E">
      <w:pPr>
        <w:spacing w:line="276" w:lineRule="auto"/>
        <w:rPr>
          <w:sz w:val="21"/>
          <w:szCs w:val="21"/>
          <w:lang w:eastAsia="es-ES"/>
        </w:rPr>
      </w:pPr>
    </w:p>
    <w:p w14:paraId="54A4EC0A" w14:textId="77777777" w:rsidR="00982B0E" w:rsidRDefault="00982B0E">
      <w:pPr>
        <w:spacing w:line="276" w:lineRule="auto"/>
        <w:rPr>
          <w:sz w:val="21"/>
          <w:szCs w:val="21"/>
          <w:lang w:eastAsia="es-ES"/>
        </w:rPr>
      </w:pPr>
    </w:p>
    <w:p w14:paraId="56001206" w14:textId="77777777" w:rsidR="00982B0E" w:rsidRDefault="00982B0E">
      <w:pPr>
        <w:spacing w:line="276" w:lineRule="auto"/>
        <w:rPr>
          <w:sz w:val="21"/>
          <w:szCs w:val="21"/>
          <w:lang w:eastAsia="es-ES"/>
        </w:rPr>
      </w:pPr>
    </w:p>
    <w:p w14:paraId="5BC05A94" w14:textId="77777777" w:rsidR="00982B0E" w:rsidRDefault="008C4F34">
      <w:pPr>
        <w:pStyle w:val="Titre3"/>
        <w:rPr>
          <w:bCs/>
          <w:i w:val="0"/>
          <w:sz w:val="21"/>
          <w:szCs w:val="21"/>
        </w:rPr>
      </w:pPr>
      <w:bookmarkStart w:id="125" w:name="_Toc101366068"/>
      <w:r>
        <w:rPr>
          <w:i w:val="0"/>
          <w:sz w:val="21"/>
          <w:szCs w:val="21"/>
        </w:rPr>
        <w:t>1.8.4. Indicateurs objectivement vérifiables</w:t>
      </w:r>
      <w:bookmarkEnd w:id="125"/>
      <w:r>
        <w:rPr>
          <w:i w:val="0"/>
          <w:sz w:val="21"/>
          <w:szCs w:val="21"/>
        </w:rPr>
        <w:t xml:space="preserve"> </w:t>
      </w:r>
    </w:p>
    <w:p w14:paraId="7D5FB6E7" w14:textId="77777777" w:rsidR="00982B0E" w:rsidRDefault="008C4F34">
      <w:pPr>
        <w:spacing w:after="0" w:line="276" w:lineRule="auto"/>
        <w:ind w:left="2"/>
        <w:rPr>
          <w:sz w:val="21"/>
          <w:szCs w:val="21"/>
        </w:rPr>
      </w:pPr>
      <w:r>
        <w:rPr>
          <w:sz w:val="21"/>
          <w:szCs w:val="21"/>
        </w:rPr>
        <w:t xml:space="preserve">Le tableau ci-dessous détermine les Indicateurs Objectivement Vérifiable du PGES du projet, ainsi que les périodes d’exécution des activités comptant sur les mesures d’atténuation, de compensation et de bonification proposées. </w:t>
      </w:r>
      <w:r>
        <w:rPr>
          <w:b/>
          <w:sz w:val="21"/>
          <w:szCs w:val="21"/>
        </w:rPr>
        <w:t xml:space="preserve"> </w:t>
      </w:r>
    </w:p>
    <w:p w14:paraId="5BF8C5A3" w14:textId="4F18EB22" w:rsidR="00982B0E" w:rsidRDefault="008C4F34">
      <w:pPr>
        <w:spacing w:after="0" w:line="276" w:lineRule="auto"/>
        <w:ind w:left="0" w:firstLine="0"/>
        <w:rPr>
          <w:sz w:val="21"/>
          <w:szCs w:val="21"/>
        </w:rPr>
      </w:pPr>
      <w:r>
        <w:rPr>
          <w:b/>
          <w:sz w:val="21"/>
          <w:szCs w:val="21"/>
        </w:rPr>
        <w:t xml:space="preserve">Tableau </w:t>
      </w:r>
      <w:r w:rsidR="00FA5F7B">
        <w:rPr>
          <w:b/>
          <w:sz w:val="21"/>
          <w:szCs w:val="21"/>
        </w:rPr>
        <w:t>5</w:t>
      </w:r>
      <w:r w:rsidR="007F6D1D">
        <w:rPr>
          <w:b/>
          <w:sz w:val="21"/>
          <w:szCs w:val="21"/>
        </w:rPr>
        <w:t xml:space="preserve"> </w:t>
      </w:r>
      <w:r>
        <w:rPr>
          <w:b/>
          <w:sz w:val="21"/>
          <w:szCs w:val="21"/>
        </w:rPr>
        <w:t xml:space="preserve">: Indicateurs environnementaux et sociaux et moyens de vérification des mesures </w:t>
      </w:r>
    </w:p>
    <w:tbl>
      <w:tblPr>
        <w:tblW w:w="15636" w:type="dxa"/>
        <w:tblInd w:w="-491" w:type="dxa"/>
        <w:tblCellMar>
          <w:top w:w="47" w:type="dxa"/>
          <w:left w:w="67" w:type="dxa"/>
          <w:right w:w="24" w:type="dxa"/>
        </w:tblCellMar>
        <w:tblLook w:val="04A0" w:firstRow="1" w:lastRow="0" w:firstColumn="1" w:lastColumn="0" w:noHBand="0" w:noVBand="1"/>
      </w:tblPr>
      <w:tblGrid>
        <w:gridCol w:w="1708"/>
        <w:gridCol w:w="1720"/>
        <w:gridCol w:w="2626"/>
        <w:gridCol w:w="3404"/>
        <w:gridCol w:w="3168"/>
        <w:gridCol w:w="3010"/>
      </w:tblGrid>
      <w:tr w:rsidR="00DE2A7E" w14:paraId="4AA3F903" w14:textId="77777777" w:rsidTr="00640A6B">
        <w:trPr>
          <w:trHeight w:val="539"/>
        </w:trPr>
        <w:tc>
          <w:tcPr>
            <w:tcW w:w="1290" w:type="dxa"/>
            <w:tcBorders>
              <w:top w:val="single" w:sz="4" w:space="0" w:color="000000"/>
              <w:left w:val="double" w:sz="6" w:space="0" w:color="000000"/>
              <w:bottom w:val="single" w:sz="6" w:space="0" w:color="000000"/>
              <w:right w:val="single" w:sz="6" w:space="0" w:color="000000"/>
            </w:tcBorders>
            <w:shd w:val="clear" w:color="auto" w:fill="D9D9D9" w:themeFill="background1" w:themeFillShade="D9"/>
          </w:tcPr>
          <w:p w14:paraId="71C2D2A8" w14:textId="77777777" w:rsidR="00982B0E" w:rsidRDefault="008C4F34">
            <w:pPr>
              <w:spacing w:line="276" w:lineRule="auto"/>
              <w:rPr>
                <w:sz w:val="21"/>
                <w:szCs w:val="21"/>
              </w:rPr>
            </w:pPr>
            <w:r>
              <w:rPr>
                <w:b/>
                <w:sz w:val="21"/>
                <w:szCs w:val="21"/>
              </w:rPr>
              <w:t xml:space="preserve">Récepteurs d’impacts </w:t>
            </w:r>
          </w:p>
        </w:tc>
        <w:tc>
          <w:tcPr>
            <w:tcW w:w="1574"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5A186C11" w14:textId="77777777" w:rsidR="00982B0E" w:rsidRDefault="008C4F34">
            <w:pPr>
              <w:spacing w:line="276" w:lineRule="auto"/>
              <w:ind w:left="319" w:firstLine="0"/>
              <w:rPr>
                <w:sz w:val="21"/>
                <w:szCs w:val="21"/>
              </w:rPr>
            </w:pPr>
            <w:r>
              <w:rPr>
                <w:b/>
                <w:sz w:val="21"/>
                <w:szCs w:val="21"/>
              </w:rPr>
              <w:t xml:space="preserve">Objectifs spécifiques </w:t>
            </w:r>
          </w:p>
        </w:tc>
        <w:tc>
          <w:tcPr>
            <w:tcW w:w="2726"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75F6BDE3" w14:textId="77777777" w:rsidR="00982B0E" w:rsidRDefault="008C4F34">
            <w:pPr>
              <w:spacing w:line="276" w:lineRule="auto"/>
              <w:ind w:right="43"/>
              <w:rPr>
                <w:sz w:val="21"/>
                <w:szCs w:val="21"/>
              </w:rPr>
            </w:pPr>
            <w:r>
              <w:rPr>
                <w:b/>
                <w:sz w:val="21"/>
                <w:szCs w:val="21"/>
              </w:rPr>
              <w:t xml:space="preserve">Résultats </w:t>
            </w:r>
          </w:p>
        </w:tc>
        <w:tc>
          <w:tcPr>
            <w:tcW w:w="3554"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15DF9505" w14:textId="77777777" w:rsidR="00982B0E" w:rsidRDefault="008C4F34">
            <w:pPr>
              <w:spacing w:line="276" w:lineRule="auto"/>
              <w:ind w:right="48"/>
              <w:rPr>
                <w:sz w:val="21"/>
                <w:szCs w:val="21"/>
              </w:rPr>
            </w:pPr>
            <w:r>
              <w:rPr>
                <w:b/>
                <w:sz w:val="21"/>
                <w:szCs w:val="21"/>
              </w:rPr>
              <w:t xml:space="preserve">Activités </w:t>
            </w:r>
          </w:p>
        </w:tc>
        <w:tc>
          <w:tcPr>
            <w:tcW w:w="3325"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3D64957E" w14:textId="77777777" w:rsidR="00982B0E" w:rsidRDefault="008C4F34">
            <w:pPr>
              <w:spacing w:line="276" w:lineRule="auto"/>
              <w:ind w:left="92"/>
              <w:rPr>
                <w:sz w:val="21"/>
                <w:szCs w:val="21"/>
              </w:rPr>
            </w:pPr>
            <w:r>
              <w:rPr>
                <w:b/>
                <w:sz w:val="21"/>
                <w:szCs w:val="21"/>
              </w:rPr>
              <w:t xml:space="preserve">Indicateurs objectivement vérifiables </w:t>
            </w:r>
          </w:p>
        </w:tc>
        <w:tc>
          <w:tcPr>
            <w:tcW w:w="3167"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56C7D0D9" w14:textId="77777777" w:rsidR="00982B0E" w:rsidRDefault="008C4F34">
            <w:pPr>
              <w:spacing w:line="276" w:lineRule="auto"/>
              <w:ind w:right="47"/>
              <w:rPr>
                <w:sz w:val="21"/>
                <w:szCs w:val="21"/>
              </w:rPr>
            </w:pPr>
            <w:r>
              <w:rPr>
                <w:b/>
                <w:sz w:val="21"/>
                <w:szCs w:val="21"/>
              </w:rPr>
              <w:t xml:space="preserve">Moyens de vérification </w:t>
            </w:r>
          </w:p>
        </w:tc>
      </w:tr>
      <w:tr w:rsidR="005A323B" w14:paraId="3E6A413C" w14:textId="77777777">
        <w:trPr>
          <w:trHeight w:val="1238"/>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0F94BC50" w14:textId="77777777" w:rsidR="00982B0E" w:rsidRDefault="008C4F34">
            <w:pPr>
              <w:spacing w:line="276" w:lineRule="auto"/>
              <w:rPr>
                <w:sz w:val="21"/>
                <w:szCs w:val="21"/>
              </w:rPr>
            </w:pPr>
            <w:r>
              <w:rPr>
                <w:b/>
                <w:sz w:val="21"/>
                <w:szCs w:val="21"/>
              </w:rPr>
              <w:t xml:space="preserve"> </w:t>
            </w:r>
          </w:p>
          <w:p w14:paraId="580902D5" w14:textId="77777777" w:rsidR="00982B0E" w:rsidRDefault="008C4F34">
            <w:pPr>
              <w:spacing w:line="276" w:lineRule="auto"/>
              <w:rPr>
                <w:sz w:val="21"/>
                <w:szCs w:val="21"/>
              </w:rPr>
            </w:pPr>
            <w:r>
              <w:rPr>
                <w:b/>
                <w:sz w:val="21"/>
                <w:szCs w:val="21"/>
              </w:rPr>
              <w:t xml:space="preserve"> </w:t>
            </w:r>
          </w:p>
          <w:p w14:paraId="6CBE80F0" w14:textId="77777777" w:rsidR="00982B0E" w:rsidRDefault="008C4F34">
            <w:pPr>
              <w:spacing w:line="276" w:lineRule="auto"/>
              <w:rPr>
                <w:sz w:val="21"/>
                <w:szCs w:val="21"/>
              </w:rPr>
            </w:pPr>
            <w:r>
              <w:rPr>
                <w:b/>
                <w:sz w:val="21"/>
                <w:szCs w:val="21"/>
              </w:rPr>
              <w:t xml:space="preserve">Sols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6365760A" w14:textId="77777777" w:rsidR="00982B0E" w:rsidRDefault="008C4F34">
            <w:pPr>
              <w:spacing w:line="276" w:lineRule="auto"/>
              <w:ind w:left="3"/>
              <w:rPr>
                <w:sz w:val="21"/>
                <w:szCs w:val="21"/>
              </w:rPr>
            </w:pPr>
            <w:r>
              <w:rPr>
                <w:sz w:val="21"/>
                <w:szCs w:val="21"/>
              </w:rPr>
              <w:t xml:space="preserve"> </w:t>
            </w:r>
          </w:p>
          <w:p w14:paraId="466E4B67" w14:textId="3D96C067" w:rsidR="00982B0E" w:rsidRDefault="008C4F34">
            <w:pPr>
              <w:spacing w:line="276" w:lineRule="auto"/>
              <w:ind w:left="3"/>
              <w:rPr>
                <w:sz w:val="21"/>
                <w:szCs w:val="21"/>
              </w:rPr>
            </w:pPr>
            <w:r>
              <w:rPr>
                <w:sz w:val="21"/>
                <w:szCs w:val="21"/>
              </w:rPr>
              <w:t xml:space="preserve">Lutte contre les pollutions des sols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104F8C3B" w14:textId="77777777" w:rsidR="00982B0E" w:rsidRDefault="008C4F34">
            <w:pPr>
              <w:spacing w:line="276" w:lineRule="auto"/>
              <w:ind w:left="3" w:right="101"/>
              <w:rPr>
                <w:sz w:val="21"/>
                <w:szCs w:val="21"/>
              </w:rPr>
            </w:pPr>
            <w:r>
              <w:rPr>
                <w:sz w:val="21"/>
                <w:szCs w:val="21"/>
              </w:rPr>
              <w:t xml:space="preserve">-Les risques de déversement accidentel de déchets solides et liquides sont diminués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56C376CB" w14:textId="77777777" w:rsidR="00982B0E" w:rsidRDefault="008C4F34">
            <w:pPr>
              <w:spacing w:line="276" w:lineRule="auto"/>
              <w:ind w:left="3"/>
              <w:rPr>
                <w:sz w:val="21"/>
                <w:szCs w:val="21"/>
              </w:rPr>
            </w:pPr>
            <w:r>
              <w:rPr>
                <w:sz w:val="21"/>
                <w:szCs w:val="21"/>
              </w:rPr>
              <w:t xml:space="preserve">-Collecte régulière des déchets solides et liquides et leur évacuation hors site </w:t>
            </w:r>
          </w:p>
          <w:p w14:paraId="23B12EE7" w14:textId="77777777" w:rsidR="00982B0E" w:rsidRDefault="008C4F34">
            <w:pPr>
              <w:spacing w:line="276" w:lineRule="auto"/>
              <w:ind w:left="3"/>
              <w:rPr>
                <w:sz w:val="21"/>
                <w:szCs w:val="21"/>
              </w:rPr>
            </w:pPr>
            <w:r>
              <w:rPr>
                <w:sz w:val="21"/>
                <w:szCs w:val="21"/>
              </w:rPr>
              <w:t xml:space="preserve">- Evacuation hors site des déchets spéciaux (huiles usagées,  </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5F610FA2" w14:textId="77777777" w:rsidR="00982B0E" w:rsidRDefault="008C4F34">
            <w:pPr>
              <w:spacing w:line="276" w:lineRule="auto"/>
              <w:ind w:left="3"/>
              <w:rPr>
                <w:sz w:val="21"/>
                <w:szCs w:val="21"/>
              </w:rPr>
            </w:pPr>
            <w:r>
              <w:rPr>
                <w:sz w:val="21"/>
                <w:szCs w:val="21"/>
              </w:rPr>
              <w:t xml:space="preserve"> </w:t>
            </w:r>
          </w:p>
          <w:p w14:paraId="29A1B124" w14:textId="77777777" w:rsidR="00982B0E" w:rsidRDefault="008C4F34">
            <w:pPr>
              <w:spacing w:after="2" w:line="276" w:lineRule="auto"/>
              <w:ind w:left="3"/>
              <w:rPr>
                <w:sz w:val="21"/>
                <w:szCs w:val="21"/>
              </w:rPr>
            </w:pPr>
            <w:r>
              <w:rPr>
                <w:sz w:val="21"/>
                <w:szCs w:val="21"/>
              </w:rPr>
              <w:t xml:space="preserve">-Le nombre d’enlèvement des déchets par mois </w:t>
            </w:r>
          </w:p>
          <w:p w14:paraId="3B156C26" w14:textId="77777777" w:rsidR="00982B0E" w:rsidRDefault="008C4F34">
            <w:pPr>
              <w:spacing w:line="276" w:lineRule="auto"/>
              <w:ind w:left="3"/>
              <w:rPr>
                <w:sz w:val="21"/>
                <w:szCs w:val="21"/>
              </w:rPr>
            </w:pPr>
            <w:r>
              <w:rPr>
                <w:sz w:val="21"/>
                <w:szCs w:val="21"/>
              </w:rPr>
              <w:t xml:space="preserve">-La quantité de déchets enlevés par mois  </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3FE2BEE1" w14:textId="77777777" w:rsidR="00982B0E" w:rsidRDefault="008C4F34">
            <w:pPr>
              <w:spacing w:line="276" w:lineRule="auto"/>
              <w:ind w:left="3"/>
              <w:rPr>
                <w:sz w:val="21"/>
                <w:szCs w:val="21"/>
              </w:rPr>
            </w:pPr>
            <w:r>
              <w:rPr>
                <w:sz w:val="21"/>
                <w:szCs w:val="21"/>
              </w:rPr>
              <w:t xml:space="preserve"> </w:t>
            </w:r>
          </w:p>
          <w:p w14:paraId="78C185BE" w14:textId="77777777" w:rsidR="00982B0E" w:rsidRDefault="008C4F34">
            <w:pPr>
              <w:spacing w:line="276" w:lineRule="auto"/>
              <w:ind w:left="3"/>
              <w:rPr>
                <w:sz w:val="21"/>
                <w:szCs w:val="21"/>
              </w:rPr>
            </w:pPr>
            <w:r>
              <w:rPr>
                <w:sz w:val="21"/>
                <w:szCs w:val="21"/>
              </w:rPr>
              <w:t xml:space="preserve"> </w:t>
            </w:r>
          </w:p>
          <w:p w14:paraId="3334B938" w14:textId="77777777" w:rsidR="00982B0E" w:rsidRDefault="008C4F34">
            <w:pPr>
              <w:pStyle w:val="Paragraphedeliste"/>
              <w:ind w:left="4"/>
              <w:jc w:val="both"/>
              <w:rPr>
                <w:rFonts w:ascii="Arial" w:hAnsi="Arial" w:cs="Arial"/>
                <w:sz w:val="21"/>
                <w:szCs w:val="21"/>
              </w:rPr>
            </w:pPr>
            <w:r>
              <w:rPr>
                <w:rFonts w:ascii="Arial" w:hAnsi="Arial" w:cs="Arial"/>
                <w:sz w:val="21"/>
                <w:szCs w:val="21"/>
              </w:rPr>
              <w:t>Rapport de suivi</w:t>
            </w:r>
          </w:p>
          <w:p w14:paraId="08B2621A" w14:textId="77777777" w:rsidR="00982B0E" w:rsidRDefault="00982B0E">
            <w:pPr>
              <w:spacing w:line="276" w:lineRule="auto"/>
              <w:ind w:left="3"/>
              <w:rPr>
                <w:sz w:val="21"/>
                <w:szCs w:val="21"/>
              </w:rPr>
            </w:pPr>
          </w:p>
        </w:tc>
      </w:tr>
      <w:tr w:rsidR="005A323B" w14:paraId="6456E0B6" w14:textId="77777777">
        <w:trPr>
          <w:trHeight w:val="99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0D5560B5" w14:textId="77777777" w:rsidR="00982B0E" w:rsidRDefault="008C4F34">
            <w:pPr>
              <w:spacing w:line="276" w:lineRule="auto"/>
              <w:rPr>
                <w:sz w:val="21"/>
                <w:szCs w:val="21"/>
              </w:rPr>
            </w:pPr>
            <w:r>
              <w:rPr>
                <w:b/>
                <w:sz w:val="21"/>
                <w:szCs w:val="21"/>
              </w:rPr>
              <w:t xml:space="preserve">Eaux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1F6BC54A" w14:textId="0BAF58EA" w:rsidR="00982B0E" w:rsidRDefault="008C4F34">
            <w:pPr>
              <w:spacing w:line="276" w:lineRule="auto"/>
              <w:ind w:left="3"/>
              <w:rPr>
                <w:sz w:val="21"/>
                <w:szCs w:val="21"/>
              </w:rPr>
            </w:pPr>
            <w:r>
              <w:rPr>
                <w:sz w:val="21"/>
                <w:szCs w:val="21"/>
              </w:rPr>
              <w:t xml:space="preserve">Lutte contre les pollutions des eaux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047C70F1" w14:textId="77777777" w:rsidR="00982B0E" w:rsidRDefault="008C4F34">
            <w:pPr>
              <w:spacing w:line="276" w:lineRule="auto"/>
              <w:ind w:left="3"/>
              <w:rPr>
                <w:sz w:val="21"/>
                <w:szCs w:val="21"/>
              </w:rPr>
            </w:pPr>
            <w:r>
              <w:rPr>
                <w:sz w:val="21"/>
                <w:szCs w:val="21"/>
              </w:rPr>
              <w:t xml:space="preserve">-Les risques de déversement accidentel de déchets liquides sont diminués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350584D9" w14:textId="77777777" w:rsidR="00982B0E" w:rsidRDefault="008C4F34">
            <w:pPr>
              <w:spacing w:line="276" w:lineRule="auto"/>
              <w:ind w:left="3"/>
              <w:rPr>
                <w:sz w:val="21"/>
                <w:szCs w:val="21"/>
              </w:rPr>
            </w:pPr>
            <w:r>
              <w:rPr>
                <w:sz w:val="21"/>
                <w:szCs w:val="21"/>
              </w:rPr>
              <w:t xml:space="preserve">-Collecte régulière des déchets et liquides et leur évacuation hors site </w:t>
            </w:r>
          </w:p>
          <w:p w14:paraId="2FC6549F" w14:textId="77777777" w:rsidR="00982B0E" w:rsidRDefault="008C4F34">
            <w:pPr>
              <w:spacing w:line="276" w:lineRule="auto"/>
              <w:ind w:left="3"/>
              <w:rPr>
                <w:sz w:val="21"/>
                <w:szCs w:val="21"/>
              </w:rPr>
            </w:pPr>
            <w:r>
              <w:rPr>
                <w:sz w:val="21"/>
                <w:szCs w:val="21"/>
              </w:rPr>
              <w:t xml:space="preserve">- Evacuation hors site des déchets spéciaux (huiles usagées) </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66A91ECB" w14:textId="77777777" w:rsidR="00982B0E" w:rsidRDefault="008C4F34">
            <w:pPr>
              <w:spacing w:line="276" w:lineRule="auto"/>
              <w:ind w:left="3"/>
              <w:rPr>
                <w:sz w:val="21"/>
                <w:szCs w:val="21"/>
              </w:rPr>
            </w:pPr>
            <w:r>
              <w:rPr>
                <w:sz w:val="21"/>
                <w:szCs w:val="21"/>
              </w:rPr>
              <w:t xml:space="preserve">-Le nombre d’enlèvement des déchets par mois </w:t>
            </w:r>
          </w:p>
          <w:p w14:paraId="010F3315" w14:textId="77777777" w:rsidR="00982B0E" w:rsidRDefault="008C4F34">
            <w:pPr>
              <w:spacing w:line="276" w:lineRule="auto"/>
              <w:ind w:left="3"/>
              <w:rPr>
                <w:sz w:val="21"/>
                <w:szCs w:val="21"/>
              </w:rPr>
            </w:pPr>
            <w:r>
              <w:rPr>
                <w:sz w:val="21"/>
                <w:szCs w:val="21"/>
              </w:rPr>
              <w:t xml:space="preserve">-La quantité de déchets enlevés par mois  </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3F275E3B" w14:textId="77777777" w:rsidR="00982B0E" w:rsidRDefault="008C4F34">
            <w:pPr>
              <w:spacing w:line="276" w:lineRule="auto"/>
              <w:ind w:left="3"/>
              <w:rPr>
                <w:sz w:val="21"/>
                <w:szCs w:val="21"/>
              </w:rPr>
            </w:pPr>
            <w:r>
              <w:rPr>
                <w:sz w:val="21"/>
                <w:szCs w:val="21"/>
              </w:rPr>
              <w:t>Rapport de suivi</w:t>
            </w:r>
          </w:p>
        </w:tc>
      </w:tr>
      <w:tr w:rsidR="005A323B" w14:paraId="417B578E" w14:textId="77777777">
        <w:trPr>
          <w:trHeight w:val="64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73F7A545" w14:textId="77777777" w:rsidR="00982B0E" w:rsidRDefault="008C4F34">
            <w:pPr>
              <w:spacing w:line="276" w:lineRule="auto"/>
              <w:rPr>
                <w:sz w:val="21"/>
                <w:szCs w:val="21"/>
              </w:rPr>
            </w:pPr>
            <w:r>
              <w:rPr>
                <w:b/>
                <w:sz w:val="21"/>
                <w:szCs w:val="21"/>
              </w:rPr>
              <w:t xml:space="preserve"> </w:t>
            </w:r>
          </w:p>
          <w:p w14:paraId="7E8C2B45" w14:textId="77777777" w:rsidR="00982B0E" w:rsidRDefault="008C4F34">
            <w:pPr>
              <w:spacing w:line="276" w:lineRule="auto"/>
              <w:rPr>
                <w:sz w:val="21"/>
                <w:szCs w:val="21"/>
              </w:rPr>
            </w:pPr>
            <w:r>
              <w:rPr>
                <w:b/>
                <w:sz w:val="21"/>
                <w:szCs w:val="21"/>
              </w:rPr>
              <w:t xml:space="preserve"> </w:t>
            </w:r>
          </w:p>
          <w:p w14:paraId="6264E2C9" w14:textId="77777777" w:rsidR="00982B0E" w:rsidRDefault="008C4F34" w:rsidP="006E3847">
            <w:pPr>
              <w:spacing w:line="276" w:lineRule="auto"/>
              <w:ind w:left="68" w:right="153" w:hanging="11"/>
              <w:rPr>
                <w:b/>
                <w:sz w:val="21"/>
                <w:szCs w:val="21"/>
              </w:rPr>
            </w:pPr>
            <w:r>
              <w:rPr>
                <w:b/>
                <w:sz w:val="21"/>
                <w:szCs w:val="21"/>
              </w:rPr>
              <w:t xml:space="preserve">Santé, sécurité,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535D2870" w14:textId="77777777" w:rsidR="00982B0E" w:rsidRDefault="008C4F34">
            <w:pPr>
              <w:spacing w:line="276" w:lineRule="auto"/>
              <w:ind w:left="3"/>
              <w:rPr>
                <w:sz w:val="21"/>
                <w:szCs w:val="21"/>
              </w:rPr>
            </w:pPr>
            <w:r>
              <w:rPr>
                <w:sz w:val="21"/>
                <w:szCs w:val="21"/>
              </w:rPr>
              <w:t xml:space="preserve">-Réduction des risques de </w:t>
            </w:r>
          </w:p>
          <w:p w14:paraId="37E52E59" w14:textId="77777777" w:rsidR="00982B0E" w:rsidRDefault="008C4F34">
            <w:pPr>
              <w:spacing w:line="276" w:lineRule="auto"/>
              <w:ind w:left="3"/>
              <w:rPr>
                <w:sz w:val="21"/>
                <w:szCs w:val="21"/>
              </w:rPr>
            </w:pPr>
            <w:r>
              <w:rPr>
                <w:sz w:val="21"/>
                <w:szCs w:val="21"/>
              </w:rPr>
              <w:t xml:space="preserve">Propagation </w:t>
            </w:r>
          </w:p>
          <w:p w14:paraId="6E2FE81E" w14:textId="77777777" w:rsidR="00982B0E" w:rsidRDefault="008C4F34">
            <w:pPr>
              <w:spacing w:line="276" w:lineRule="auto"/>
              <w:ind w:left="3"/>
              <w:rPr>
                <w:sz w:val="21"/>
                <w:szCs w:val="21"/>
              </w:rPr>
            </w:pPr>
            <w:r>
              <w:rPr>
                <w:sz w:val="21"/>
                <w:szCs w:val="21"/>
              </w:rPr>
              <w:t xml:space="preserve">des IST/SIDA </w:t>
            </w:r>
          </w:p>
          <w:p w14:paraId="3EE8B44B" w14:textId="77777777" w:rsidR="00982B0E" w:rsidRDefault="008C4F34">
            <w:pPr>
              <w:spacing w:line="276" w:lineRule="auto"/>
              <w:ind w:left="3"/>
              <w:rPr>
                <w:sz w:val="21"/>
                <w:szCs w:val="21"/>
              </w:rPr>
            </w:pPr>
            <w:r>
              <w:rPr>
                <w:sz w:val="21"/>
                <w:szCs w:val="21"/>
              </w:rPr>
              <w:t xml:space="preserve"> </w:t>
            </w:r>
          </w:p>
          <w:p w14:paraId="00598295" w14:textId="77777777" w:rsidR="00982B0E" w:rsidRDefault="008C4F34">
            <w:pPr>
              <w:spacing w:line="276" w:lineRule="auto"/>
              <w:ind w:left="3"/>
              <w:rPr>
                <w:sz w:val="21"/>
                <w:szCs w:val="21"/>
              </w:rPr>
            </w:pPr>
            <w:r>
              <w:rPr>
                <w:sz w:val="21"/>
                <w:szCs w:val="21"/>
              </w:rPr>
              <w:t xml:space="preserve">- </w:t>
            </w:r>
          </w:p>
          <w:p w14:paraId="04F33FBC" w14:textId="77777777" w:rsidR="00982B0E" w:rsidRDefault="008C4F34">
            <w:pPr>
              <w:spacing w:line="276" w:lineRule="auto"/>
              <w:ind w:left="3"/>
              <w:rPr>
                <w:sz w:val="21"/>
                <w:szCs w:val="21"/>
              </w:rPr>
            </w:pPr>
            <w:r>
              <w:rPr>
                <w:sz w:val="21"/>
                <w:szCs w:val="21"/>
              </w:rPr>
              <w:t xml:space="preserve">Rehaussement du niveau de sécurité de la population et des employés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02E0CC38" w14:textId="5B73D6FF" w:rsidR="00982B0E" w:rsidRDefault="008C4F34">
            <w:pPr>
              <w:tabs>
                <w:tab w:val="center" w:pos="212"/>
                <w:tab w:val="center" w:pos="1423"/>
                <w:tab w:val="center" w:pos="2600"/>
              </w:tabs>
              <w:spacing w:line="276" w:lineRule="auto"/>
              <w:rPr>
                <w:sz w:val="21"/>
                <w:szCs w:val="21"/>
              </w:rPr>
            </w:pPr>
            <w:r>
              <w:rPr>
                <w:sz w:val="21"/>
                <w:szCs w:val="21"/>
              </w:rPr>
              <w:tab/>
              <w:t xml:space="preserve">-les mesures-barrières du </w:t>
            </w:r>
          </w:p>
          <w:p w14:paraId="050735AF" w14:textId="77777777" w:rsidR="00982B0E" w:rsidRDefault="008C4F34">
            <w:pPr>
              <w:spacing w:line="276" w:lineRule="auto"/>
              <w:ind w:left="3"/>
              <w:rPr>
                <w:sz w:val="21"/>
                <w:szCs w:val="21"/>
              </w:rPr>
            </w:pPr>
            <w:r>
              <w:rPr>
                <w:sz w:val="21"/>
                <w:szCs w:val="21"/>
              </w:rPr>
              <w:t xml:space="preserve">COVID-19 sont suivies </w:t>
            </w:r>
          </w:p>
          <w:p w14:paraId="00A323C2" w14:textId="77777777" w:rsidR="00982B0E" w:rsidRDefault="008C4F34">
            <w:pPr>
              <w:spacing w:line="276" w:lineRule="auto"/>
              <w:ind w:left="3"/>
              <w:rPr>
                <w:sz w:val="21"/>
                <w:szCs w:val="21"/>
              </w:rPr>
            </w:pPr>
            <w:r>
              <w:rPr>
                <w:sz w:val="21"/>
                <w:szCs w:val="21"/>
              </w:rPr>
              <w:t xml:space="preserve">-le personnel du projet et la population locale sont </w:t>
            </w:r>
          </w:p>
          <w:p w14:paraId="0D9F812C" w14:textId="77777777" w:rsidR="00982B0E" w:rsidRDefault="008C4F34">
            <w:pPr>
              <w:spacing w:line="276" w:lineRule="auto"/>
              <w:ind w:left="3"/>
              <w:rPr>
                <w:sz w:val="21"/>
                <w:szCs w:val="21"/>
              </w:rPr>
            </w:pPr>
            <w:r>
              <w:rPr>
                <w:sz w:val="21"/>
                <w:szCs w:val="21"/>
              </w:rPr>
              <w:t xml:space="preserve">sensibilisés sur les IST/SIDA </w:t>
            </w:r>
          </w:p>
          <w:p w14:paraId="3B2B1F0A" w14:textId="77777777" w:rsidR="00982B0E" w:rsidRDefault="008C4F34">
            <w:pPr>
              <w:spacing w:line="276" w:lineRule="auto"/>
              <w:ind w:left="3"/>
              <w:rPr>
                <w:sz w:val="21"/>
                <w:szCs w:val="21"/>
              </w:rPr>
            </w:pPr>
            <w:r>
              <w:rPr>
                <w:sz w:val="21"/>
                <w:szCs w:val="21"/>
              </w:rPr>
              <w:t xml:space="preserve">-La surveillance médicale du personnel est assurée ; </w:t>
            </w:r>
          </w:p>
          <w:p w14:paraId="00529C4F" w14:textId="77777777" w:rsidR="00982B0E" w:rsidRDefault="008C4F34">
            <w:pPr>
              <w:spacing w:line="276" w:lineRule="auto"/>
              <w:ind w:left="3"/>
              <w:rPr>
                <w:sz w:val="21"/>
                <w:szCs w:val="21"/>
              </w:rPr>
            </w:pPr>
            <w:r>
              <w:rPr>
                <w:sz w:val="21"/>
                <w:szCs w:val="21"/>
              </w:rPr>
              <w:t xml:space="preserve">- les équipements de protection individuelle sont disponibles et leur port est rendu obligatoire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7C4327EF" w14:textId="77777777" w:rsidR="00982B0E" w:rsidRDefault="008C4F34">
            <w:pPr>
              <w:spacing w:line="276" w:lineRule="auto"/>
              <w:ind w:left="3"/>
              <w:rPr>
                <w:sz w:val="21"/>
                <w:szCs w:val="21"/>
              </w:rPr>
            </w:pPr>
            <w:r>
              <w:rPr>
                <w:sz w:val="21"/>
                <w:szCs w:val="21"/>
              </w:rPr>
              <w:t xml:space="preserve">-port de masques, lavage des mains, prise de température, gestes de civilité proscrits </w:t>
            </w:r>
          </w:p>
          <w:p w14:paraId="37600698" w14:textId="77777777" w:rsidR="00982B0E" w:rsidRDefault="008C4F34">
            <w:pPr>
              <w:spacing w:line="276" w:lineRule="auto"/>
              <w:ind w:left="3"/>
              <w:rPr>
                <w:sz w:val="21"/>
                <w:szCs w:val="21"/>
              </w:rPr>
            </w:pPr>
            <w:r>
              <w:rPr>
                <w:sz w:val="21"/>
                <w:szCs w:val="21"/>
              </w:rPr>
              <w:t xml:space="preserve">(se serrer les mains, accolades) ; </w:t>
            </w:r>
          </w:p>
          <w:p w14:paraId="79E9C65D" w14:textId="77777777" w:rsidR="00982B0E" w:rsidRDefault="008C4F34">
            <w:pPr>
              <w:spacing w:line="276" w:lineRule="auto"/>
              <w:ind w:left="3"/>
              <w:rPr>
                <w:sz w:val="21"/>
                <w:szCs w:val="21"/>
              </w:rPr>
            </w:pPr>
            <w:r>
              <w:rPr>
                <w:sz w:val="21"/>
                <w:szCs w:val="21"/>
              </w:rPr>
              <w:t xml:space="preserve">-Installation des signalisations ; </w:t>
            </w:r>
          </w:p>
          <w:p w14:paraId="186BD320" w14:textId="77777777" w:rsidR="00982B0E" w:rsidRDefault="008C4F34" w:rsidP="00F2071C">
            <w:pPr>
              <w:numPr>
                <w:ilvl w:val="0"/>
                <w:numId w:val="60"/>
              </w:numPr>
              <w:spacing w:after="13" w:line="276" w:lineRule="auto"/>
              <w:ind w:right="0" w:hanging="924"/>
              <w:rPr>
                <w:sz w:val="21"/>
                <w:szCs w:val="21"/>
              </w:rPr>
            </w:pPr>
            <w:r>
              <w:rPr>
                <w:sz w:val="21"/>
                <w:szCs w:val="21"/>
              </w:rPr>
              <w:t xml:space="preserve">Campagne d’IEC et distribution des préservatifs et leur marketing local ; </w:t>
            </w:r>
          </w:p>
          <w:p w14:paraId="7B8F377B" w14:textId="5BEDAA71" w:rsidR="00982B0E" w:rsidRDefault="008C4F34" w:rsidP="00F2071C">
            <w:pPr>
              <w:numPr>
                <w:ilvl w:val="0"/>
                <w:numId w:val="60"/>
              </w:numPr>
              <w:spacing w:after="0" w:line="276" w:lineRule="auto"/>
              <w:ind w:right="0" w:hanging="924"/>
              <w:rPr>
                <w:sz w:val="21"/>
                <w:szCs w:val="21"/>
              </w:rPr>
            </w:pPr>
            <w:r>
              <w:rPr>
                <w:sz w:val="21"/>
                <w:szCs w:val="21"/>
              </w:rPr>
              <w:t xml:space="preserve">Distribution des moustiquaires </w:t>
            </w:r>
          </w:p>
          <w:p w14:paraId="4050671D" w14:textId="77777777" w:rsidR="00982B0E" w:rsidRDefault="008C4F34">
            <w:pPr>
              <w:spacing w:line="276" w:lineRule="auto"/>
              <w:ind w:left="3"/>
              <w:rPr>
                <w:sz w:val="21"/>
                <w:szCs w:val="21"/>
              </w:rPr>
            </w:pPr>
            <w:r>
              <w:rPr>
                <w:sz w:val="21"/>
                <w:szCs w:val="21"/>
              </w:rPr>
              <w:t xml:space="preserve">imprégnées et leur marketing local ; </w:t>
            </w:r>
          </w:p>
          <w:p w14:paraId="6790A012" w14:textId="77777777" w:rsidR="00982B0E" w:rsidRDefault="008C4F34">
            <w:pPr>
              <w:spacing w:line="276" w:lineRule="auto"/>
              <w:ind w:left="3"/>
              <w:rPr>
                <w:sz w:val="21"/>
                <w:szCs w:val="21"/>
              </w:rPr>
            </w:pPr>
            <w:r>
              <w:rPr>
                <w:sz w:val="21"/>
                <w:szCs w:val="21"/>
              </w:rPr>
              <w:t>Organisation des visites médicales mensuelles pour le personnel du projet</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3259B8E4" w14:textId="77777777" w:rsidR="00982B0E" w:rsidRDefault="008C4F34">
            <w:pPr>
              <w:spacing w:line="276" w:lineRule="auto"/>
              <w:ind w:left="3"/>
              <w:rPr>
                <w:sz w:val="21"/>
                <w:szCs w:val="21"/>
              </w:rPr>
            </w:pPr>
            <w:r>
              <w:rPr>
                <w:sz w:val="21"/>
                <w:szCs w:val="21"/>
              </w:rPr>
              <w:t>- Nombre de visite médicale réalisée par an</w:t>
            </w:r>
          </w:p>
          <w:p w14:paraId="3716E150" w14:textId="77777777" w:rsidR="00982B0E" w:rsidRDefault="008C4F34">
            <w:pPr>
              <w:spacing w:line="276" w:lineRule="auto"/>
              <w:ind w:left="3"/>
              <w:rPr>
                <w:sz w:val="21"/>
                <w:szCs w:val="21"/>
              </w:rPr>
            </w:pPr>
            <w:r>
              <w:rPr>
                <w:sz w:val="21"/>
                <w:szCs w:val="21"/>
              </w:rPr>
              <w:t>- Nombre de masques distribués ou vendus</w:t>
            </w:r>
          </w:p>
          <w:p w14:paraId="03CE95C7" w14:textId="77777777" w:rsidR="00982B0E" w:rsidRDefault="008C4F34">
            <w:pPr>
              <w:spacing w:line="276" w:lineRule="auto"/>
              <w:ind w:left="3"/>
              <w:rPr>
                <w:sz w:val="21"/>
                <w:szCs w:val="21"/>
              </w:rPr>
            </w:pPr>
            <w:r>
              <w:rPr>
                <w:sz w:val="21"/>
                <w:szCs w:val="21"/>
              </w:rPr>
              <w:t>- Nombre de préservatifs et de moustiquaires imprégnées distribués</w:t>
            </w:r>
          </w:p>
          <w:p w14:paraId="77718F82" w14:textId="77777777" w:rsidR="00982B0E" w:rsidRDefault="008C4F34">
            <w:pPr>
              <w:spacing w:after="0" w:line="276" w:lineRule="auto"/>
              <w:ind w:left="3" w:right="266"/>
              <w:rPr>
                <w:sz w:val="21"/>
                <w:szCs w:val="21"/>
              </w:rPr>
            </w:pPr>
            <w:r>
              <w:rPr>
                <w:sz w:val="21"/>
                <w:szCs w:val="21"/>
              </w:rPr>
              <w:t xml:space="preserve"> - Nombre d’accidents constatés ;</w:t>
            </w:r>
          </w:p>
          <w:p w14:paraId="7604A75B" w14:textId="77777777" w:rsidR="00982B0E" w:rsidRDefault="008C4F34">
            <w:pPr>
              <w:spacing w:line="276" w:lineRule="auto"/>
              <w:ind w:left="3"/>
              <w:rPr>
                <w:sz w:val="21"/>
                <w:szCs w:val="21"/>
              </w:rPr>
            </w:pPr>
            <w:r>
              <w:rPr>
                <w:sz w:val="21"/>
                <w:szCs w:val="21"/>
              </w:rPr>
              <w:t>Nombre de panneaux de signalisation implantés</w:t>
            </w:r>
            <w:r w:rsidR="009C5C12">
              <w:rPr>
                <w:sz w:val="21"/>
                <w:szCs w:val="21"/>
              </w:rPr>
              <w:t> ;</w:t>
            </w:r>
          </w:p>
          <w:p w14:paraId="5A9B6C2E" w14:textId="4398D59B" w:rsidR="009C5C12" w:rsidRDefault="009C5C12">
            <w:pPr>
              <w:spacing w:line="276" w:lineRule="auto"/>
              <w:ind w:left="3"/>
              <w:rPr>
                <w:sz w:val="21"/>
                <w:szCs w:val="21"/>
              </w:rPr>
            </w:pPr>
            <w:r>
              <w:rPr>
                <w:sz w:val="21"/>
                <w:szCs w:val="21"/>
              </w:rPr>
              <w:t>-Nombre de personnes sensibilisées</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17920797" w14:textId="77777777" w:rsidR="00982B0E" w:rsidRDefault="008C4F34">
            <w:pPr>
              <w:spacing w:line="276" w:lineRule="auto"/>
              <w:ind w:left="3"/>
              <w:rPr>
                <w:sz w:val="21"/>
                <w:szCs w:val="21"/>
              </w:rPr>
            </w:pPr>
            <w:r>
              <w:rPr>
                <w:sz w:val="21"/>
                <w:szCs w:val="21"/>
              </w:rPr>
              <w:t>Rapport de suivi</w:t>
            </w:r>
          </w:p>
          <w:p w14:paraId="5839EE64" w14:textId="77777777" w:rsidR="00982B0E" w:rsidRDefault="00982B0E">
            <w:pPr>
              <w:spacing w:line="276" w:lineRule="auto"/>
              <w:ind w:left="3"/>
              <w:rPr>
                <w:sz w:val="21"/>
                <w:szCs w:val="21"/>
              </w:rPr>
            </w:pPr>
          </w:p>
        </w:tc>
      </w:tr>
      <w:tr w:rsidR="005A323B" w14:paraId="100FBEF8" w14:textId="77777777">
        <w:trPr>
          <w:trHeight w:val="99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33DACBA3" w14:textId="77777777" w:rsidR="00982B0E" w:rsidRDefault="008C4F34">
            <w:pPr>
              <w:spacing w:line="276" w:lineRule="auto"/>
              <w:rPr>
                <w:sz w:val="21"/>
                <w:szCs w:val="21"/>
              </w:rPr>
            </w:pPr>
            <w:r>
              <w:rPr>
                <w:b/>
                <w:sz w:val="21"/>
                <w:szCs w:val="21"/>
              </w:rPr>
              <w:t xml:space="preserve"> </w:t>
            </w:r>
          </w:p>
          <w:p w14:paraId="6BC2F904" w14:textId="77777777" w:rsidR="00982B0E" w:rsidRDefault="008C4F34">
            <w:pPr>
              <w:spacing w:line="276" w:lineRule="auto"/>
              <w:rPr>
                <w:b/>
                <w:sz w:val="21"/>
                <w:szCs w:val="21"/>
              </w:rPr>
            </w:pPr>
            <w:r>
              <w:rPr>
                <w:b/>
                <w:sz w:val="21"/>
                <w:szCs w:val="21"/>
              </w:rPr>
              <w:t xml:space="preserve">Emploi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31D7EF43" w14:textId="77777777" w:rsidR="00982B0E" w:rsidRDefault="008C4F34">
            <w:pPr>
              <w:spacing w:line="276" w:lineRule="auto"/>
              <w:ind w:left="3"/>
              <w:rPr>
                <w:sz w:val="21"/>
                <w:szCs w:val="21"/>
              </w:rPr>
            </w:pPr>
            <w:r>
              <w:rPr>
                <w:sz w:val="21"/>
                <w:szCs w:val="21"/>
              </w:rPr>
              <w:t xml:space="preserve">-Promotion de l’emploi local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4402AAE4" w14:textId="77777777" w:rsidR="00982B0E" w:rsidRDefault="008C4F34">
            <w:pPr>
              <w:spacing w:after="16" w:line="276" w:lineRule="auto"/>
              <w:ind w:left="3"/>
              <w:rPr>
                <w:sz w:val="21"/>
                <w:szCs w:val="21"/>
              </w:rPr>
            </w:pPr>
            <w:r>
              <w:rPr>
                <w:sz w:val="21"/>
                <w:szCs w:val="21"/>
              </w:rPr>
              <w:t xml:space="preserve">-Le recrutement des employés locaux est effectué </w:t>
            </w:r>
          </w:p>
          <w:p w14:paraId="3562C698" w14:textId="2D01AB4B" w:rsidR="00982B0E" w:rsidRDefault="006E3847" w:rsidP="006E3847">
            <w:pPr>
              <w:tabs>
                <w:tab w:val="center" w:pos="617"/>
                <w:tab w:val="center" w:pos="1539"/>
                <w:tab w:val="center" w:pos="2308"/>
              </w:tabs>
              <w:spacing w:line="276" w:lineRule="auto"/>
              <w:ind w:left="319" w:firstLine="0"/>
              <w:rPr>
                <w:sz w:val="21"/>
                <w:szCs w:val="21"/>
              </w:rPr>
            </w:pPr>
            <w:r>
              <w:rPr>
                <w:sz w:val="21"/>
                <w:szCs w:val="21"/>
              </w:rPr>
              <w:t>-</w:t>
            </w:r>
            <w:r w:rsidR="008C4F34">
              <w:rPr>
                <w:sz w:val="21"/>
                <w:szCs w:val="21"/>
              </w:rPr>
              <w:t xml:space="preserve">L’installation de </w:t>
            </w:r>
            <w:r w:rsidR="008C4F34">
              <w:rPr>
                <w:sz w:val="21"/>
                <w:szCs w:val="21"/>
              </w:rPr>
              <w:tab/>
              <w:t xml:space="preserve">nouveaux </w:t>
            </w:r>
          </w:p>
          <w:p w14:paraId="29697FED" w14:textId="77777777" w:rsidR="00982B0E" w:rsidRDefault="008C4F34">
            <w:pPr>
              <w:spacing w:line="276" w:lineRule="auto"/>
              <w:ind w:left="3"/>
              <w:rPr>
                <w:sz w:val="21"/>
                <w:szCs w:val="21"/>
              </w:rPr>
            </w:pPr>
            <w:r>
              <w:rPr>
                <w:sz w:val="21"/>
                <w:szCs w:val="21"/>
              </w:rPr>
              <w:t xml:space="preserve">exploitants est effectif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4F5D5E3F" w14:textId="77777777" w:rsidR="00982B0E" w:rsidRDefault="008C4F34">
            <w:pPr>
              <w:tabs>
                <w:tab w:val="center" w:pos="632"/>
                <w:tab w:val="center" w:pos="1928"/>
                <w:tab w:val="center" w:pos="3117"/>
              </w:tabs>
              <w:spacing w:line="276" w:lineRule="auto"/>
              <w:rPr>
                <w:sz w:val="21"/>
                <w:szCs w:val="21"/>
              </w:rPr>
            </w:pPr>
            <w:r>
              <w:rPr>
                <w:sz w:val="21"/>
                <w:szCs w:val="21"/>
              </w:rPr>
              <w:tab/>
              <w:t xml:space="preserve">-Recrutement </w:t>
            </w:r>
            <w:r>
              <w:rPr>
                <w:sz w:val="21"/>
                <w:szCs w:val="21"/>
              </w:rPr>
              <w:tab/>
              <w:t xml:space="preserve">des </w:t>
            </w:r>
            <w:r>
              <w:rPr>
                <w:sz w:val="21"/>
                <w:szCs w:val="21"/>
              </w:rPr>
              <w:tab/>
              <w:t xml:space="preserve">travailleurs </w:t>
            </w:r>
          </w:p>
          <w:p w14:paraId="4BF564BD" w14:textId="77777777" w:rsidR="00982B0E" w:rsidRDefault="008C4F34">
            <w:pPr>
              <w:spacing w:line="276" w:lineRule="auto"/>
              <w:ind w:left="3" w:right="418"/>
              <w:rPr>
                <w:sz w:val="21"/>
                <w:szCs w:val="21"/>
              </w:rPr>
            </w:pPr>
            <w:r>
              <w:rPr>
                <w:sz w:val="21"/>
                <w:szCs w:val="21"/>
              </w:rPr>
              <w:t>ressortissants des villages riverains</w:t>
            </w:r>
          </w:p>
          <w:p w14:paraId="202675F0" w14:textId="77777777" w:rsidR="00982B0E" w:rsidRDefault="00982B0E">
            <w:pPr>
              <w:spacing w:line="276" w:lineRule="auto"/>
              <w:ind w:left="3"/>
              <w:rPr>
                <w:sz w:val="21"/>
                <w:szCs w:val="21"/>
              </w:rPr>
            </w:pP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7E873267" w14:textId="77777777" w:rsidR="00982B0E" w:rsidRDefault="008C4F34">
            <w:pPr>
              <w:spacing w:line="276" w:lineRule="auto"/>
              <w:ind w:left="3"/>
              <w:rPr>
                <w:sz w:val="21"/>
                <w:szCs w:val="21"/>
              </w:rPr>
            </w:pPr>
            <w:r>
              <w:rPr>
                <w:sz w:val="21"/>
                <w:szCs w:val="21"/>
              </w:rPr>
              <w:t xml:space="preserve">-Nombre d’employés locaux recrutés </w:t>
            </w:r>
          </w:p>
          <w:p w14:paraId="23A59ECB" w14:textId="77777777" w:rsidR="00982B0E" w:rsidRDefault="00982B0E">
            <w:pPr>
              <w:spacing w:line="276" w:lineRule="auto"/>
              <w:ind w:left="3"/>
              <w:rPr>
                <w:sz w:val="21"/>
                <w:szCs w:val="21"/>
              </w:rPr>
            </w:pP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23C99183" w14:textId="77777777" w:rsidR="00982B0E" w:rsidRDefault="00982B0E">
            <w:pPr>
              <w:spacing w:line="276" w:lineRule="auto"/>
              <w:rPr>
                <w:sz w:val="21"/>
                <w:szCs w:val="21"/>
              </w:rPr>
            </w:pPr>
          </w:p>
          <w:p w14:paraId="06E0182C" w14:textId="77777777" w:rsidR="00982B0E" w:rsidRDefault="008C4F34">
            <w:pPr>
              <w:spacing w:line="276" w:lineRule="auto"/>
              <w:ind w:left="4"/>
              <w:rPr>
                <w:sz w:val="21"/>
                <w:szCs w:val="21"/>
              </w:rPr>
            </w:pPr>
            <w:r>
              <w:rPr>
                <w:sz w:val="21"/>
                <w:szCs w:val="21"/>
              </w:rPr>
              <w:t>Rapport de suivi</w:t>
            </w:r>
          </w:p>
          <w:p w14:paraId="5E0C11B2" w14:textId="77777777" w:rsidR="00982B0E" w:rsidRDefault="00982B0E">
            <w:pPr>
              <w:spacing w:line="276" w:lineRule="auto"/>
              <w:ind w:left="3"/>
              <w:rPr>
                <w:sz w:val="21"/>
                <w:szCs w:val="21"/>
              </w:rPr>
            </w:pPr>
          </w:p>
        </w:tc>
      </w:tr>
      <w:tr w:rsidR="005A323B" w14:paraId="0C565946" w14:textId="77777777">
        <w:trPr>
          <w:trHeight w:val="99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471DF9C0" w14:textId="77777777" w:rsidR="00982B0E" w:rsidRDefault="008C4F34">
            <w:pPr>
              <w:spacing w:line="276" w:lineRule="auto"/>
              <w:rPr>
                <w:b/>
                <w:sz w:val="21"/>
                <w:szCs w:val="21"/>
              </w:rPr>
            </w:pPr>
            <w:r>
              <w:rPr>
                <w:b/>
                <w:sz w:val="21"/>
                <w:szCs w:val="21"/>
              </w:rPr>
              <w:t xml:space="preserve">Agriculture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16DFFC4C" w14:textId="77777777" w:rsidR="005A323B" w:rsidRDefault="005A323B">
            <w:pPr>
              <w:spacing w:line="276" w:lineRule="auto"/>
              <w:ind w:left="3"/>
              <w:rPr>
                <w:sz w:val="21"/>
                <w:szCs w:val="21"/>
              </w:rPr>
            </w:pPr>
          </w:p>
          <w:p w14:paraId="3FE29DBE" w14:textId="7547E6D1" w:rsidR="00DE2A7E" w:rsidRDefault="005A323B">
            <w:pPr>
              <w:spacing w:line="276" w:lineRule="auto"/>
              <w:ind w:left="3"/>
              <w:rPr>
                <w:sz w:val="21"/>
                <w:szCs w:val="21"/>
              </w:rPr>
            </w:pPr>
            <w:r>
              <w:rPr>
                <w:sz w:val="21"/>
                <w:szCs w:val="21"/>
              </w:rPr>
              <w:t xml:space="preserve">Disponibilité d’un marché moderne </w:t>
            </w:r>
            <w:r w:rsidR="00DE2A7E">
              <w:rPr>
                <w:sz w:val="21"/>
                <w:szCs w:val="21"/>
              </w:rPr>
              <w:t>pour la vente des produits agricoles ;</w:t>
            </w:r>
          </w:p>
          <w:p w14:paraId="6403036E" w14:textId="39397395" w:rsidR="00982B0E" w:rsidRDefault="00DE2A7E">
            <w:pPr>
              <w:spacing w:line="276" w:lineRule="auto"/>
              <w:ind w:left="3"/>
              <w:rPr>
                <w:sz w:val="21"/>
                <w:szCs w:val="21"/>
              </w:rPr>
            </w:pPr>
            <w:r>
              <w:rPr>
                <w:sz w:val="21"/>
                <w:szCs w:val="21"/>
              </w:rPr>
              <w:t xml:space="preserve">Bonnes conditions de stockage </w:t>
            </w:r>
            <w:r w:rsidR="008C4F34">
              <w:rPr>
                <w:sz w:val="21"/>
                <w:szCs w:val="21"/>
              </w:rPr>
              <w:t>du maïs et du soja</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62A77424" w14:textId="63B1D362" w:rsidR="00982B0E" w:rsidRDefault="00982B0E" w:rsidP="00C57983">
            <w:pPr>
              <w:spacing w:line="276" w:lineRule="auto"/>
              <w:ind w:left="0" w:firstLine="0"/>
              <w:rPr>
                <w:sz w:val="21"/>
                <w:szCs w:val="21"/>
              </w:rPr>
            </w:pPr>
          </w:p>
          <w:p w14:paraId="4D1F7978" w14:textId="2AF47921" w:rsidR="00982B0E" w:rsidRDefault="008C4F34">
            <w:pPr>
              <w:spacing w:line="276" w:lineRule="auto"/>
              <w:ind w:left="3"/>
              <w:rPr>
                <w:sz w:val="21"/>
                <w:szCs w:val="21"/>
              </w:rPr>
            </w:pPr>
            <w:r>
              <w:rPr>
                <w:sz w:val="21"/>
                <w:szCs w:val="21"/>
              </w:rPr>
              <w:t xml:space="preserve">- </w:t>
            </w:r>
            <w:r w:rsidR="00DE2A7E">
              <w:rPr>
                <w:sz w:val="21"/>
                <w:szCs w:val="21"/>
              </w:rPr>
              <w:t xml:space="preserve">Disponibilité sur le marché des intrants pour le ravitaillement de l’unité de production d’aliment ; </w:t>
            </w:r>
          </w:p>
          <w:p w14:paraId="799A6CAF" w14:textId="77777777" w:rsidR="00C57983" w:rsidRDefault="008C4F34">
            <w:pPr>
              <w:spacing w:line="276" w:lineRule="auto"/>
              <w:ind w:left="3"/>
              <w:rPr>
                <w:sz w:val="21"/>
                <w:szCs w:val="21"/>
              </w:rPr>
            </w:pPr>
            <w:r>
              <w:rPr>
                <w:sz w:val="21"/>
                <w:szCs w:val="21"/>
              </w:rPr>
              <w:t>- Les bénéficiaires sont formées aux techniques culturales du soja et du maïs</w:t>
            </w:r>
          </w:p>
          <w:p w14:paraId="4B83DC1E" w14:textId="344860F3" w:rsidR="00982B0E" w:rsidRDefault="00C57983">
            <w:pPr>
              <w:spacing w:line="276" w:lineRule="auto"/>
              <w:ind w:left="3"/>
              <w:rPr>
                <w:sz w:val="21"/>
                <w:szCs w:val="21"/>
              </w:rPr>
            </w:pPr>
            <w:r>
              <w:rPr>
                <w:sz w:val="21"/>
                <w:szCs w:val="21"/>
              </w:rPr>
              <w:t>-Les productions du maïs et du soja sont améliorées</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0EBAA87B" w14:textId="785AFF1E" w:rsidR="00DE2A7E" w:rsidRDefault="00C57983">
            <w:pPr>
              <w:spacing w:after="14" w:line="276" w:lineRule="auto"/>
              <w:ind w:left="3" w:right="37"/>
              <w:rPr>
                <w:sz w:val="21"/>
                <w:szCs w:val="21"/>
              </w:rPr>
            </w:pPr>
            <w:r>
              <w:rPr>
                <w:sz w:val="21"/>
                <w:szCs w:val="21"/>
              </w:rPr>
              <w:t>-</w:t>
            </w:r>
            <w:r w:rsidR="00DE2A7E">
              <w:rPr>
                <w:sz w:val="21"/>
                <w:szCs w:val="21"/>
              </w:rPr>
              <w:t>Formation du comité de gestion du marché en outil</w:t>
            </w:r>
            <w:r w:rsidR="001F2C14">
              <w:rPr>
                <w:sz w:val="21"/>
                <w:szCs w:val="21"/>
              </w:rPr>
              <w:t xml:space="preserve">s de gestion financière et comptable </w:t>
            </w:r>
          </w:p>
          <w:p w14:paraId="1CA0377A" w14:textId="7FD7A3FA" w:rsidR="00982B0E" w:rsidRDefault="008C4F34">
            <w:pPr>
              <w:spacing w:after="14" w:line="276" w:lineRule="auto"/>
              <w:ind w:left="3" w:right="37"/>
              <w:rPr>
                <w:sz w:val="21"/>
                <w:szCs w:val="21"/>
              </w:rPr>
            </w:pPr>
            <w:r>
              <w:rPr>
                <w:sz w:val="21"/>
                <w:szCs w:val="21"/>
              </w:rPr>
              <w:t>- Approvisionnement en intrants agricoles à temps</w:t>
            </w:r>
          </w:p>
          <w:p w14:paraId="497D0F39" w14:textId="77777777" w:rsidR="00982B0E" w:rsidRDefault="008C4F34">
            <w:pPr>
              <w:spacing w:after="14" w:line="276" w:lineRule="auto"/>
              <w:ind w:left="3" w:right="37"/>
              <w:rPr>
                <w:sz w:val="21"/>
                <w:szCs w:val="21"/>
              </w:rPr>
            </w:pPr>
            <w:r>
              <w:rPr>
                <w:sz w:val="21"/>
                <w:szCs w:val="21"/>
              </w:rPr>
              <w:t xml:space="preserve">- Gestion et maîtrise de l’eau </w:t>
            </w:r>
          </w:p>
          <w:p w14:paraId="5DBDD79F" w14:textId="77777777" w:rsidR="00982B0E" w:rsidRDefault="008C4F34">
            <w:pPr>
              <w:spacing w:after="14" w:line="276" w:lineRule="auto"/>
              <w:ind w:left="3" w:right="37"/>
              <w:rPr>
                <w:sz w:val="21"/>
                <w:szCs w:val="21"/>
              </w:rPr>
            </w:pPr>
            <w:r>
              <w:rPr>
                <w:sz w:val="21"/>
                <w:szCs w:val="21"/>
              </w:rPr>
              <w:t>- Formation sur les techniques culturales</w:t>
            </w:r>
          </w:p>
          <w:p w14:paraId="5705C767" w14:textId="77777777" w:rsidR="00982B0E" w:rsidRDefault="008C4F34">
            <w:pPr>
              <w:spacing w:line="276" w:lineRule="auto"/>
              <w:ind w:left="3"/>
              <w:rPr>
                <w:sz w:val="21"/>
                <w:szCs w:val="21"/>
              </w:rPr>
            </w:pPr>
            <w:r>
              <w:rPr>
                <w:sz w:val="21"/>
                <w:szCs w:val="21"/>
              </w:rPr>
              <w:t xml:space="preserve"> </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5A4FB88E" w14:textId="1F115E4A" w:rsidR="001F2C14" w:rsidRDefault="008C4F34" w:rsidP="001F2C14">
            <w:pPr>
              <w:spacing w:after="0" w:line="276" w:lineRule="auto"/>
              <w:ind w:left="109" w:right="0" w:firstLine="0"/>
              <w:rPr>
                <w:sz w:val="21"/>
                <w:szCs w:val="21"/>
              </w:rPr>
            </w:pPr>
            <w:r>
              <w:rPr>
                <w:sz w:val="21"/>
                <w:szCs w:val="21"/>
              </w:rPr>
              <w:t xml:space="preserve">- </w:t>
            </w:r>
            <w:r w:rsidR="001F2C14">
              <w:rPr>
                <w:sz w:val="21"/>
                <w:szCs w:val="21"/>
              </w:rPr>
              <w:t xml:space="preserve">Qualité de gestion du marché par le </w:t>
            </w:r>
            <w:r w:rsidR="00C57983">
              <w:rPr>
                <w:sz w:val="21"/>
                <w:szCs w:val="21"/>
              </w:rPr>
              <w:t>comité par le comité local ;</w:t>
            </w:r>
          </w:p>
          <w:p w14:paraId="13BF8FB0" w14:textId="62AE7873" w:rsidR="00982B0E" w:rsidRDefault="008C4F34" w:rsidP="001F2C14">
            <w:pPr>
              <w:spacing w:after="0" w:line="276" w:lineRule="auto"/>
              <w:ind w:left="109" w:right="0" w:firstLine="0"/>
              <w:rPr>
                <w:sz w:val="21"/>
                <w:szCs w:val="21"/>
              </w:rPr>
            </w:pPr>
            <w:r>
              <w:rPr>
                <w:sz w:val="21"/>
                <w:szCs w:val="21"/>
              </w:rPr>
              <w:t>Quantité d’intrants fournis avec respect du calendrier agricole ;</w:t>
            </w:r>
          </w:p>
          <w:p w14:paraId="36F8218A" w14:textId="77777777" w:rsidR="00982B0E" w:rsidRDefault="008C4F34" w:rsidP="001F2C14">
            <w:pPr>
              <w:spacing w:after="0" w:line="276" w:lineRule="auto"/>
              <w:ind w:left="109" w:right="0" w:firstLine="0"/>
              <w:rPr>
                <w:sz w:val="21"/>
                <w:szCs w:val="21"/>
              </w:rPr>
            </w:pPr>
            <w:r>
              <w:rPr>
                <w:sz w:val="21"/>
                <w:szCs w:val="21"/>
              </w:rPr>
              <w:t>- Disponibilité des ouvrages hydrauliques dans les périmètres agricoles</w:t>
            </w:r>
          </w:p>
          <w:p w14:paraId="682B735D" w14:textId="77777777" w:rsidR="00982B0E" w:rsidRDefault="008C4F34" w:rsidP="00F2071C">
            <w:pPr>
              <w:numPr>
                <w:ilvl w:val="0"/>
                <w:numId w:val="61"/>
              </w:numPr>
              <w:spacing w:after="0" w:line="276" w:lineRule="auto"/>
              <w:ind w:right="0" w:hanging="360"/>
              <w:rPr>
                <w:sz w:val="21"/>
                <w:szCs w:val="21"/>
              </w:rPr>
            </w:pPr>
            <w:r>
              <w:rPr>
                <w:sz w:val="21"/>
                <w:szCs w:val="21"/>
              </w:rPr>
              <w:t xml:space="preserve">- Nombre de personnes formées ; </w:t>
            </w:r>
          </w:p>
          <w:p w14:paraId="65F59485" w14:textId="77777777" w:rsidR="00982B0E" w:rsidRDefault="008C4F34">
            <w:pPr>
              <w:spacing w:line="276" w:lineRule="auto"/>
              <w:ind w:left="3"/>
              <w:rPr>
                <w:sz w:val="21"/>
                <w:szCs w:val="21"/>
              </w:rPr>
            </w:pPr>
            <w:r>
              <w:rPr>
                <w:sz w:val="21"/>
                <w:szCs w:val="21"/>
              </w:rPr>
              <w:t xml:space="preserve"> </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194F9513" w14:textId="77777777" w:rsidR="00982B0E" w:rsidRDefault="008C4F34">
            <w:pPr>
              <w:spacing w:line="276" w:lineRule="auto"/>
              <w:ind w:left="4"/>
              <w:rPr>
                <w:sz w:val="21"/>
                <w:szCs w:val="21"/>
              </w:rPr>
            </w:pPr>
            <w:r>
              <w:rPr>
                <w:sz w:val="21"/>
                <w:szCs w:val="21"/>
              </w:rPr>
              <w:t>Rapport de suivi</w:t>
            </w:r>
          </w:p>
          <w:p w14:paraId="1D16BCD1" w14:textId="77777777" w:rsidR="00982B0E" w:rsidRDefault="00982B0E">
            <w:pPr>
              <w:spacing w:line="276" w:lineRule="auto"/>
              <w:ind w:left="3"/>
              <w:rPr>
                <w:sz w:val="21"/>
                <w:szCs w:val="21"/>
              </w:rPr>
            </w:pPr>
          </w:p>
        </w:tc>
      </w:tr>
      <w:tr w:rsidR="005A323B" w14:paraId="0567668E" w14:textId="77777777">
        <w:trPr>
          <w:trHeight w:val="99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67AB8082" w14:textId="77777777" w:rsidR="00982B0E" w:rsidRDefault="008C4F34">
            <w:pPr>
              <w:spacing w:line="276" w:lineRule="auto"/>
              <w:ind w:left="65" w:firstLine="0"/>
              <w:rPr>
                <w:b/>
                <w:sz w:val="21"/>
                <w:szCs w:val="21"/>
              </w:rPr>
            </w:pPr>
            <w:r>
              <w:rPr>
                <w:b/>
                <w:sz w:val="21"/>
                <w:szCs w:val="21"/>
              </w:rPr>
              <w:t xml:space="preserve">Conditions et qualité de vie des femmes et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396DF044" w14:textId="77777777" w:rsidR="00982B0E" w:rsidRDefault="008C4F34">
            <w:pPr>
              <w:spacing w:after="2" w:line="276" w:lineRule="auto"/>
              <w:ind w:left="3"/>
              <w:rPr>
                <w:sz w:val="21"/>
                <w:szCs w:val="21"/>
              </w:rPr>
            </w:pPr>
            <w:r>
              <w:rPr>
                <w:sz w:val="21"/>
                <w:szCs w:val="21"/>
              </w:rPr>
              <w:t xml:space="preserve">-Amélioration des conditions </w:t>
            </w:r>
          </w:p>
          <w:p w14:paraId="49A72FE7" w14:textId="77777777" w:rsidR="00982B0E" w:rsidRDefault="008C4F34">
            <w:pPr>
              <w:spacing w:line="276" w:lineRule="auto"/>
              <w:ind w:left="3"/>
              <w:rPr>
                <w:sz w:val="21"/>
                <w:szCs w:val="21"/>
              </w:rPr>
            </w:pPr>
            <w:r>
              <w:rPr>
                <w:sz w:val="21"/>
                <w:szCs w:val="21"/>
              </w:rPr>
              <w:t xml:space="preserve">des femmes </w:t>
            </w:r>
          </w:p>
          <w:p w14:paraId="2DE58A89" w14:textId="77777777" w:rsidR="00982B0E" w:rsidRDefault="008C4F34">
            <w:pPr>
              <w:spacing w:line="276" w:lineRule="auto"/>
              <w:ind w:left="3"/>
              <w:rPr>
                <w:sz w:val="21"/>
                <w:szCs w:val="21"/>
              </w:rPr>
            </w:pPr>
            <w:r>
              <w:rPr>
                <w:sz w:val="21"/>
                <w:szCs w:val="21"/>
              </w:rPr>
              <w:t xml:space="preserve">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5A006689" w14:textId="77777777" w:rsidR="00982B0E" w:rsidRDefault="008C4F34">
            <w:pPr>
              <w:spacing w:after="2" w:line="276" w:lineRule="auto"/>
              <w:ind w:left="3"/>
              <w:rPr>
                <w:sz w:val="21"/>
                <w:szCs w:val="21"/>
              </w:rPr>
            </w:pPr>
            <w:r>
              <w:rPr>
                <w:sz w:val="21"/>
                <w:szCs w:val="21"/>
              </w:rPr>
              <w:t xml:space="preserve">-Les conditions de vie des femmes sont améliorées </w:t>
            </w:r>
          </w:p>
          <w:p w14:paraId="5C6A7B85" w14:textId="77777777" w:rsidR="00982B0E" w:rsidRDefault="008C4F34">
            <w:pPr>
              <w:spacing w:line="276" w:lineRule="auto"/>
              <w:ind w:left="3"/>
              <w:rPr>
                <w:sz w:val="21"/>
                <w:szCs w:val="21"/>
              </w:rPr>
            </w:pPr>
            <w:r>
              <w:rPr>
                <w:sz w:val="21"/>
                <w:szCs w:val="21"/>
              </w:rPr>
              <w:t xml:space="preserve">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7C1190C7" w14:textId="77777777" w:rsidR="00982B0E" w:rsidRDefault="008C4F34">
            <w:pPr>
              <w:spacing w:line="276" w:lineRule="auto"/>
              <w:ind w:left="3"/>
              <w:rPr>
                <w:sz w:val="21"/>
                <w:szCs w:val="21"/>
              </w:rPr>
            </w:pPr>
            <w:r>
              <w:rPr>
                <w:sz w:val="21"/>
                <w:szCs w:val="21"/>
              </w:rPr>
              <w:t xml:space="preserve">-Accroissement du revenu des femmes </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48EC1EF9" w14:textId="77777777" w:rsidR="00982B0E" w:rsidRDefault="008C4F34">
            <w:pPr>
              <w:spacing w:line="276" w:lineRule="auto"/>
              <w:ind w:left="3"/>
              <w:rPr>
                <w:sz w:val="21"/>
                <w:szCs w:val="21"/>
              </w:rPr>
            </w:pPr>
            <w:r>
              <w:rPr>
                <w:sz w:val="21"/>
                <w:szCs w:val="21"/>
              </w:rPr>
              <w:t xml:space="preserve">-  Nombre d’emploi créé pour les femmes  </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256D19E4" w14:textId="77777777" w:rsidR="00982B0E" w:rsidRDefault="008C4F34">
            <w:pPr>
              <w:spacing w:line="276" w:lineRule="auto"/>
              <w:ind w:left="4"/>
              <w:rPr>
                <w:sz w:val="21"/>
                <w:szCs w:val="21"/>
              </w:rPr>
            </w:pPr>
            <w:r>
              <w:rPr>
                <w:sz w:val="21"/>
                <w:szCs w:val="21"/>
              </w:rPr>
              <w:t>Rapport de suivi</w:t>
            </w:r>
          </w:p>
          <w:p w14:paraId="6586F4BA" w14:textId="77777777" w:rsidR="00982B0E" w:rsidRDefault="00982B0E">
            <w:pPr>
              <w:spacing w:line="276" w:lineRule="auto"/>
              <w:ind w:left="3"/>
              <w:rPr>
                <w:sz w:val="21"/>
                <w:szCs w:val="21"/>
              </w:rPr>
            </w:pPr>
          </w:p>
        </w:tc>
      </w:tr>
    </w:tbl>
    <w:p w14:paraId="6AD60709" w14:textId="77777777" w:rsidR="00982B0E" w:rsidRDefault="00982B0E">
      <w:pPr>
        <w:spacing w:line="276" w:lineRule="auto"/>
        <w:ind w:right="15413"/>
        <w:rPr>
          <w:sz w:val="21"/>
          <w:szCs w:val="21"/>
        </w:rPr>
      </w:pPr>
    </w:p>
    <w:p w14:paraId="2FD8DFFA" w14:textId="77777777" w:rsidR="00982B0E" w:rsidRDefault="00982B0E">
      <w:pPr>
        <w:spacing w:line="276" w:lineRule="auto"/>
        <w:rPr>
          <w:sz w:val="21"/>
          <w:szCs w:val="21"/>
        </w:rPr>
        <w:sectPr w:rsidR="00982B0E">
          <w:type w:val="continuous"/>
          <w:pgSz w:w="16838" w:h="11906" w:orient="landscape"/>
          <w:pgMar w:top="1417" w:right="1417" w:bottom="1417" w:left="1417" w:header="709" w:footer="709" w:gutter="0"/>
          <w:cols w:space="708"/>
          <w:docGrid w:linePitch="360"/>
        </w:sectPr>
      </w:pPr>
    </w:p>
    <w:p w14:paraId="2E154F77" w14:textId="30DA2BBB" w:rsidR="00982B0E" w:rsidRDefault="008C4F34">
      <w:pPr>
        <w:pStyle w:val="Tabledesillustrations"/>
        <w:spacing w:line="276" w:lineRule="auto"/>
        <w:jc w:val="both"/>
        <w:rPr>
          <w:rFonts w:ascii="Arial" w:hAnsi="Arial" w:cs="Arial"/>
          <w:sz w:val="21"/>
          <w:szCs w:val="21"/>
        </w:rPr>
      </w:pPr>
      <w:bookmarkStart w:id="126" w:name="_Toc84140642"/>
      <w:r>
        <w:rPr>
          <w:rFonts w:ascii="Arial" w:hAnsi="Arial" w:cs="Arial"/>
          <w:caps w:val="0"/>
          <w:sz w:val="21"/>
          <w:szCs w:val="21"/>
        </w:rPr>
        <w:t xml:space="preserve">Tableau </w:t>
      </w:r>
      <w:r w:rsidR="00313E5C">
        <w:rPr>
          <w:rFonts w:ascii="Arial" w:hAnsi="Arial" w:cs="Arial"/>
          <w:caps w:val="0"/>
          <w:sz w:val="21"/>
          <w:szCs w:val="21"/>
        </w:rPr>
        <w:t xml:space="preserve">6 </w:t>
      </w:r>
      <w:r>
        <w:rPr>
          <w:rFonts w:ascii="Arial" w:hAnsi="Arial" w:cs="Arial"/>
          <w:caps w:val="0"/>
          <w:sz w:val="21"/>
          <w:szCs w:val="21"/>
        </w:rPr>
        <w:t>: besoins en renforcement des capacités des acteurs de mise en œuvre et de suivi du PGES du projet</w:t>
      </w:r>
      <w:bookmarkEnd w:id="12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2736"/>
        <w:gridCol w:w="1623"/>
        <w:gridCol w:w="1573"/>
        <w:gridCol w:w="1687"/>
      </w:tblGrid>
      <w:tr w:rsidR="00982B0E" w14:paraId="74957788" w14:textId="77777777">
        <w:tc>
          <w:tcPr>
            <w:tcW w:w="1845" w:type="dxa"/>
            <w:shd w:val="clear" w:color="auto" w:fill="EEECE1"/>
            <w:vAlign w:val="center"/>
          </w:tcPr>
          <w:p w14:paraId="02965350" w14:textId="77777777" w:rsidR="00982B0E" w:rsidRDefault="008C4F34">
            <w:pPr>
              <w:spacing w:after="0" w:line="276" w:lineRule="auto"/>
              <w:ind w:left="142" w:firstLine="0"/>
              <w:rPr>
                <w:b/>
                <w:bCs/>
                <w:sz w:val="21"/>
                <w:szCs w:val="21"/>
              </w:rPr>
            </w:pPr>
            <w:r>
              <w:rPr>
                <w:b/>
                <w:bCs/>
                <w:sz w:val="21"/>
                <w:szCs w:val="21"/>
              </w:rPr>
              <w:t>Acteurs concernés</w:t>
            </w:r>
          </w:p>
        </w:tc>
        <w:tc>
          <w:tcPr>
            <w:tcW w:w="2736" w:type="dxa"/>
            <w:shd w:val="clear" w:color="auto" w:fill="EEECE1"/>
            <w:vAlign w:val="center"/>
          </w:tcPr>
          <w:p w14:paraId="5C06D7B0" w14:textId="77777777" w:rsidR="00982B0E" w:rsidRDefault="008C4F34">
            <w:pPr>
              <w:spacing w:after="0" w:line="276" w:lineRule="auto"/>
              <w:ind w:left="142" w:firstLine="0"/>
              <w:rPr>
                <w:b/>
                <w:bCs/>
                <w:sz w:val="21"/>
                <w:szCs w:val="21"/>
              </w:rPr>
            </w:pPr>
            <w:r>
              <w:rPr>
                <w:b/>
                <w:bCs/>
                <w:sz w:val="21"/>
                <w:szCs w:val="21"/>
              </w:rPr>
              <w:t>Thèmes de la formation/Sensibilisation</w:t>
            </w:r>
          </w:p>
        </w:tc>
        <w:tc>
          <w:tcPr>
            <w:tcW w:w="1623" w:type="dxa"/>
            <w:shd w:val="clear" w:color="auto" w:fill="EEECE1"/>
          </w:tcPr>
          <w:p w14:paraId="0D8D5A8D" w14:textId="77777777" w:rsidR="00982B0E" w:rsidRDefault="008C4F34">
            <w:pPr>
              <w:spacing w:after="0" w:line="276" w:lineRule="auto"/>
              <w:ind w:left="0" w:firstLine="0"/>
              <w:rPr>
                <w:b/>
                <w:bCs/>
                <w:sz w:val="21"/>
                <w:szCs w:val="21"/>
              </w:rPr>
            </w:pPr>
            <w:r>
              <w:rPr>
                <w:b/>
                <w:bCs/>
                <w:sz w:val="21"/>
                <w:szCs w:val="21"/>
              </w:rPr>
              <w:t>Nombre de participants</w:t>
            </w:r>
          </w:p>
        </w:tc>
        <w:tc>
          <w:tcPr>
            <w:tcW w:w="1573" w:type="dxa"/>
            <w:shd w:val="clear" w:color="auto" w:fill="EEECE1"/>
          </w:tcPr>
          <w:p w14:paraId="02D79504" w14:textId="77777777" w:rsidR="00982B0E" w:rsidRDefault="008C4F34">
            <w:pPr>
              <w:spacing w:after="0" w:line="276" w:lineRule="auto"/>
              <w:ind w:left="142" w:firstLine="0"/>
              <w:rPr>
                <w:b/>
                <w:bCs/>
                <w:sz w:val="21"/>
                <w:szCs w:val="21"/>
              </w:rPr>
            </w:pPr>
            <w:r>
              <w:rPr>
                <w:b/>
                <w:bCs/>
                <w:sz w:val="21"/>
                <w:szCs w:val="21"/>
              </w:rPr>
              <w:t xml:space="preserve">Période </w:t>
            </w:r>
          </w:p>
        </w:tc>
        <w:tc>
          <w:tcPr>
            <w:tcW w:w="1687" w:type="dxa"/>
            <w:shd w:val="clear" w:color="auto" w:fill="EEECE1"/>
            <w:vAlign w:val="center"/>
          </w:tcPr>
          <w:p w14:paraId="237C5A00" w14:textId="77777777" w:rsidR="00982B0E" w:rsidRDefault="008C4F34">
            <w:pPr>
              <w:spacing w:after="0" w:line="276" w:lineRule="auto"/>
              <w:ind w:left="20" w:firstLine="0"/>
              <w:rPr>
                <w:b/>
                <w:bCs/>
                <w:sz w:val="21"/>
                <w:szCs w:val="21"/>
              </w:rPr>
            </w:pPr>
            <w:r>
              <w:rPr>
                <w:b/>
                <w:bCs/>
                <w:sz w:val="21"/>
                <w:szCs w:val="21"/>
              </w:rPr>
              <w:t>Coûts de la formation en USD</w:t>
            </w:r>
          </w:p>
        </w:tc>
      </w:tr>
      <w:tr w:rsidR="00982B0E" w14:paraId="1FF2E61D" w14:textId="77777777">
        <w:tc>
          <w:tcPr>
            <w:tcW w:w="1845" w:type="dxa"/>
            <w:vAlign w:val="center"/>
          </w:tcPr>
          <w:p w14:paraId="2517A2D4" w14:textId="77777777" w:rsidR="00982B0E" w:rsidRDefault="008C4F34">
            <w:pPr>
              <w:spacing w:after="0" w:line="276" w:lineRule="auto"/>
              <w:ind w:left="0" w:firstLine="0"/>
              <w:rPr>
                <w:iCs/>
                <w:sz w:val="21"/>
                <w:szCs w:val="21"/>
              </w:rPr>
            </w:pPr>
            <w:r>
              <w:rPr>
                <w:iCs/>
                <w:sz w:val="21"/>
                <w:szCs w:val="21"/>
              </w:rPr>
              <w:t>Entreprise des travaux, communautés riveraines, bénéficiaires</w:t>
            </w:r>
          </w:p>
        </w:tc>
        <w:tc>
          <w:tcPr>
            <w:tcW w:w="2736" w:type="dxa"/>
            <w:vAlign w:val="center"/>
          </w:tcPr>
          <w:p w14:paraId="16CE73C3" w14:textId="77777777" w:rsidR="00982B0E" w:rsidRDefault="008C4F34">
            <w:pPr>
              <w:spacing w:after="0" w:line="276" w:lineRule="auto"/>
              <w:ind w:left="142" w:firstLine="0"/>
              <w:rPr>
                <w:sz w:val="21"/>
                <w:szCs w:val="21"/>
              </w:rPr>
            </w:pPr>
            <w:r>
              <w:rPr>
                <w:sz w:val="21"/>
                <w:szCs w:val="21"/>
              </w:rPr>
              <w:t xml:space="preserve">Sensibilisation sur les moyens de prévention des </w:t>
            </w:r>
          </w:p>
          <w:p w14:paraId="093BC407" w14:textId="77777777" w:rsidR="00982B0E" w:rsidRDefault="008C4F34">
            <w:pPr>
              <w:spacing w:after="0" w:line="276" w:lineRule="auto"/>
              <w:ind w:left="142" w:firstLine="0"/>
              <w:rPr>
                <w:sz w:val="21"/>
                <w:szCs w:val="21"/>
              </w:rPr>
            </w:pPr>
            <w:r>
              <w:rPr>
                <w:sz w:val="21"/>
                <w:szCs w:val="21"/>
              </w:rPr>
              <w:t xml:space="preserve"> IST/VIH/SIDA et Coronavirus.</w:t>
            </w:r>
          </w:p>
        </w:tc>
        <w:tc>
          <w:tcPr>
            <w:tcW w:w="1623" w:type="dxa"/>
          </w:tcPr>
          <w:p w14:paraId="54DBFF42" w14:textId="77777777" w:rsidR="00982B0E" w:rsidRDefault="008C4F34">
            <w:pPr>
              <w:spacing w:after="0" w:line="276" w:lineRule="auto"/>
              <w:ind w:left="142" w:firstLine="0"/>
              <w:rPr>
                <w:sz w:val="21"/>
                <w:szCs w:val="21"/>
              </w:rPr>
            </w:pPr>
            <w:r>
              <w:rPr>
                <w:sz w:val="21"/>
                <w:szCs w:val="21"/>
              </w:rPr>
              <w:t>210</w:t>
            </w:r>
          </w:p>
        </w:tc>
        <w:tc>
          <w:tcPr>
            <w:tcW w:w="1573" w:type="dxa"/>
          </w:tcPr>
          <w:p w14:paraId="16DC6218" w14:textId="77777777" w:rsidR="00982B0E" w:rsidRDefault="008C4F34">
            <w:pPr>
              <w:spacing w:after="0" w:line="276" w:lineRule="auto"/>
              <w:ind w:left="33" w:firstLine="0"/>
              <w:rPr>
                <w:sz w:val="21"/>
                <w:szCs w:val="21"/>
              </w:rPr>
            </w:pPr>
            <w:r>
              <w:rPr>
                <w:sz w:val="21"/>
                <w:szCs w:val="21"/>
              </w:rPr>
              <w:t>Avant le démarrage des travaux et pendant le fonctionnement</w:t>
            </w:r>
          </w:p>
        </w:tc>
        <w:tc>
          <w:tcPr>
            <w:tcW w:w="1687" w:type="dxa"/>
            <w:vAlign w:val="center"/>
          </w:tcPr>
          <w:p w14:paraId="1FABE167" w14:textId="77777777" w:rsidR="00982B0E" w:rsidRDefault="008C4F34">
            <w:pPr>
              <w:spacing w:after="0" w:line="276" w:lineRule="auto"/>
              <w:rPr>
                <w:sz w:val="21"/>
                <w:szCs w:val="21"/>
              </w:rPr>
            </w:pPr>
            <w:r>
              <w:rPr>
                <w:b/>
                <w:bCs/>
                <w:sz w:val="21"/>
                <w:szCs w:val="21"/>
              </w:rPr>
              <w:t>29 012</w:t>
            </w:r>
          </w:p>
        </w:tc>
      </w:tr>
      <w:tr w:rsidR="00982B0E" w14:paraId="4A1A02A0" w14:textId="77777777">
        <w:tc>
          <w:tcPr>
            <w:tcW w:w="1845" w:type="dxa"/>
            <w:vAlign w:val="center"/>
          </w:tcPr>
          <w:p w14:paraId="4472BB21" w14:textId="77777777" w:rsidR="00982B0E" w:rsidRDefault="008C4F34">
            <w:pPr>
              <w:spacing w:after="0" w:line="276" w:lineRule="auto"/>
              <w:ind w:left="0" w:firstLine="0"/>
              <w:rPr>
                <w:sz w:val="21"/>
                <w:szCs w:val="21"/>
              </w:rPr>
            </w:pPr>
            <w:r>
              <w:rPr>
                <w:sz w:val="21"/>
                <w:szCs w:val="21"/>
              </w:rPr>
              <w:t>Bénéficiaires, Direction préfectorales de l’agriculture et de l’élevage, FUPROMA et les administrateurs de marchés</w:t>
            </w:r>
          </w:p>
        </w:tc>
        <w:tc>
          <w:tcPr>
            <w:tcW w:w="2736" w:type="dxa"/>
            <w:vAlign w:val="center"/>
          </w:tcPr>
          <w:p w14:paraId="0081BD9B" w14:textId="77777777" w:rsidR="00982B0E" w:rsidRDefault="008C4F34">
            <w:pPr>
              <w:spacing w:after="0" w:line="276" w:lineRule="auto"/>
              <w:ind w:left="142" w:firstLine="0"/>
              <w:rPr>
                <w:bCs/>
                <w:sz w:val="21"/>
                <w:szCs w:val="21"/>
              </w:rPr>
            </w:pPr>
            <w:r>
              <w:rPr>
                <w:bCs/>
                <w:sz w:val="21"/>
                <w:szCs w:val="21"/>
              </w:rPr>
              <w:t>Formation sur les outils de gestion administrative, financière et comptable.</w:t>
            </w:r>
          </w:p>
          <w:p w14:paraId="0C5383E8" w14:textId="77777777" w:rsidR="00982B0E" w:rsidRDefault="00982B0E">
            <w:pPr>
              <w:spacing w:after="0" w:line="276" w:lineRule="auto"/>
              <w:ind w:left="142" w:firstLine="0"/>
              <w:rPr>
                <w:sz w:val="21"/>
                <w:szCs w:val="21"/>
              </w:rPr>
            </w:pPr>
          </w:p>
        </w:tc>
        <w:tc>
          <w:tcPr>
            <w:tcW w:w="1623" w:type="dxa"/>
          </w:tcPr>
          <w:p w14:paraId="7AF80F48" w14:textId="77777777" w:rsidR="00982B0E" w:rsidRDefault="008C4F34">
            <w:pPr>
              <w:spacing w:after="0" w:line="276" w:lineRule="auto"/>
              <w:ind w:left="142" w:firstLine="0"/>
              <w:rPr>
                <w:b/>
                <w:bCs/>
                <w:sz w:val="21"/>
                <w:szCs w:val="21"/>
              </w:rPr>
            </w:pPr>
            <w:r>
              <w:rPr>
                <w:b/>
                <w:bCs/>
                <w:sz w:val="21"/>
                <w:szCs w:val="21"/>
              </w:rPr>
              <w:t>15</w:t>
            </w:r>
          </w:p>
        </w:tc>
        <w:tc>
          <w:tcPr>
            <w:tcW w:w="1573" w:type="dxa"/>
          </w:tcPr>
          <w:p w14:paraId="196F24BF" w14:textId="77777777" w:rsidR="00982B0E" w:rsidRDefault="008C4F34">
            <w:pPr>
              <w:spacing w:after="0" w:line="276" w:lineRule="auto"/>
              <w:ind w:left="142" w:firstLine="0"/>
              <w:rPr>
                <w:sz w:val="21"/>
                <w:szCs w:val="21"/>
              </w:rPr>
            </w:pPr>
            <w:r>
              <w:rPr>
                <w:sz w:val="21"/>
                <w:szCs w:val="21"/>
              </w:rPr>
              <w:t>Avant la phase de Construction</w:t>
            </w:r>
          </w:p>
          <w:p w14:paraId="57E17EB0" w14:textId="77777777" w:rsidR="00982B0E" w:rsidRDefault="008C4F34">
            <w:pPr>
              <w:spacing w:after="0" w:line="276" w:lineRule="auto"/>
              <w:ind w:left="142" w:firstLine="0"/>
              <w:rPr>
                <w:sz w:val="21"/>
                <w:szCs w:val="21"/>
              </w:rPr>
            </w:pPr>
            <w:r>
              <w:rPr>
                <w:sz w:val="21"/>
                <w:szCs w:val="21"/>
              </w:rPr>
              <w:t xml:space="preserve">et pendant le fonctionnement </w:t>
            </w:r>
          </w:p>
        </w:tc>
        <w:tc>
          <w:tcPr>
            <w:tcW w:w="1687" w:type="dxa"/>
            <w:vAlign w:val="center"/>
          </w:tcPr>
          <w:p w14:paraId="00C614D6" w14:textId="77777777" w:rsidR="00982B0E" w:rsidRDefault="008C4F34">
            <w:pPr>
              <w:spacing w:after="0" w:line="276" w:lineRule="auto"/>
              <w:rPr>
                <w:sz w:val="21"/>
                <w:szCs w:val="21"/>
              </w:rPr>
            </w:pPr>
            <w:r>
              <w:rPr>
                <w:b/>
                <w:bCs/>
                <w:sz w:val="21"/>
                <w:szCs w:val="21"/>
              </w:rPr>
              <w:t>14 440</w:t>
            </w:r>
          </w:p>
        </w:tc>
      </w:tr>
      <w:tr w:rsidR="00982B0E" w14:paraId="2C21AA11" w14:textId="77777777">
        <w:tc>
          <w:tcPr>
            <w:tcW w:w="1845" w:type="dxa"/>
            <w:vAlign w:val="center"/>
          </w:tcPr>
          <w:p w14:paraId="62E38665" w14:textId="30F3593C" w:rsidR="00982B0E" w:rsidRDefault="008C4F34">
            <w:pPr>
              <w:spacing w:after="0" w:line="276" w:lineRule="auto"/>
              <w:ind w:left="142" w:firstLine="0"/>
              <w:rPr>
                <w:sz w:val="21"/>
                <w:szCs w:val="21"/>
              </w:rPr>
            </w:pPr>
            <w:r>
              <w:rPr>
                <w:sz w:val="21"/>
                <w:szCs w:val="21"/>
              </w:rPr>
              <w:t xml:space="preserve">UGP, MdC, Entreprises, CPSES de </w:t>
            </w:r>
            <w:r w:rsidR="007E74A6">
              <w:rPr>
                <w:sz w:val="21"/>
                <w:szCs w:val="21"/>
              </w:rPr>
              <w:t>Kankan</w:t>
            </w:r>
            <w:r>
              <w:rPr>
                <w:sz w:val="21"/>
                <w:szCs w:val="21"/>
              </w:rPr>
              <w:t>, BGACE.</w:t>
            </w:r>
          </w:p>
        </w:tc>
        <w:tc>
          <w:tcPr>
            <w:tcW w:w="2736" w:type="dxa"/>
            <w:vAlign w:val="center"/>
          </w:tcPr>
          <w:p w14:paraId="4DA7C6EE" w14:textId="77777777" w:rsidR="00982B0E" w:rsidRDefault="008C4F34">
            <w:pPr>
              <w:spacing w:after="0" w:line="276" w:lineRule="auto"/>
              <w:ind w:left="142" w:firstLine="0"/>
              <w:rPr>
                <w:sz w:val="21"/>
                <w:szCs w:val="21"/>
              </w:rPr>
            </w:pPr>
            <w:r>
              <w:rPr>
                <w:sz w:val="21"/>
                <w:szCs w:val="21"/>
              </w:rPr>
              <w:t>Formation sur la mise en œuvre et le suivi du PGES et du PGES-chantier</w:t>
            </w:r>
          </w:p>
        </w:tc>
        <w:tc>
          <w:tcPr>
            <w:tcW w:w="1623" w:type="dxa"/>
          </w:tcPr>
          <w:p w14:paraId="38876410" w14:textId="77777777" w:rsidR="00982B0E" w:rsidRDefault="00982B0E">
            <w:pPr>
              <w:spacing w:after="0" w:line="276" w:lineRule="auto"/>
              <w:ind w:left="142" w:firstLine="0"/>
              <w:rPr>
                <w:b/>
                <w:bCs/>
                <w:sz w:val="21"/>
                <w:szCs w:val="21"/>
              </w:rPr>
            </w:pPr>
          </w:p>
          <w:p w14:paraId="3D169E38" w14:textId="77777777" w:rsidR="00982B0E" w:rsidRDefault="008C4F34">
            <w:pPr>
              <w:spacing w:after="0" w:line="276" w:lineRule="auto"/>
              <w:ind w:left="142" w:firstLine="0"/>
              <w:rPr>
                <w:sz w:val="21"/>
                <w:szCs w:val="21"/>
              </w:rPr>
            </w:pPr>
            <w:r>
              <w:rPr>
                <w:sz w:val="21"/>
                <w:szCs w:val="21"/>
              </w:rPr>
              <w:t>10</w:t>
            </w:r>
          </w:p>
        </w:tc>
        <w:tc>
          <w:tcPr>
            <w:tcW w:w="1573" w:type="dxa"/>
          </w:tcPr>
          <w:p w14:paraId="27C08D1B" w14:textId="77777777" w:rsidR="00982B0E" w:rsidRDefault="00982B0E">
            <w:pPr>
              <w:spacing w:after="0" w:line="276" w:lineRule="auto"/>
              <w:ind w:left="142" w:firstLine="0"/>
              <w:rPr>
                <w:b/>
                <w:bCs/>
                <w:sz w:val="21"/>
                <w:szCs w:val="21"/>
              </w:rPr>
            </w:pPr>
          </w:p>
          <w:p w14:paraId="20F21895" w14:textId="77777777" w:rsidR="00982B0E" w:rsidRDefault="008C4F34">
            <w:pPr>
              <w:spacing w:after="0" w:line="276" w:lineRule="auto"/>
              <w:ind w:left="142" w:firstLine="0"/>
              <w:rPr>
                <w:sz w:val="21"/>
                <w:szCs w:val="21"/>
              </w:rPr>
            </w:pPr>
            <w:r>
              <w:rPr>
                <w:sz w:val="21"/>
                <w:szCs w:val="21"/>
              </w:rPr>
              <w:t>Avant le démarrage des travaux de chantier</w:t>
            </w:r>
          </w:p>
        </w:tc>
        <w:tc>
          <w:tcPr>
            <w:tcW w:w="1687" w:type="dxa"/>
            <w:vAlign w:val="center"/>
          </w:tcPr>
          <w:p w14:paraId="02A5C275" w14:textId="77777777" w:rsidR="00982B0E" w:rsidRDefault="008C4F34">
            <w:pPr>
              <w:spacing w:after="0" w:line="276" w:lineRule="auto"/>
              <w:rPr>
                <w:b/>
                <w:bCs/>
                <w:sz w:val="21"/>
                <w:szCs w:val="21"/>
              </w:rPr>
            </w:pPr>
            <w:r>
              <w:rPr>
                <w:b/>
                <w:bCs/>
                <w:sz w:val="21"/>
                <w:szCs w:val="21"/>
              </w:rPr>
              <w:t>48 022</w:t>
            </w:r>
          </w:p>
        </w:tc>
      </w:tr>
      <w:tr w:rsidR="00982B0E" w14:paraId="22FB0623" w14:textId="77777777">
        <w:tc>
          <w:tcPr>
            <w:tcW w:w="1845" w:type="dxa"/>
            <w:vAlign w:val="center"/>
          </w:tcPr>
          <w:p w14:paraId="2286246C" w14:textId="2062C799" w:rsidR="00982B0E" w:rsidRDefault="008C4F34">
            <w:pPr>
              <w:spacing w:after="0" w:line="276" w:lineRule="auto"/>
              <w:ind w:left="142" w:firstLine="0"/>
              <w:rPr>
                <w:sz w:val="21"/>
                <w:szCs w:val="21"/>
              </w:rPr>
            </w:pPr>
            <w:r>
              <w:rPr>
                <w:sz w:val="21"/>
                <w:szCs w:val="21"/>
              </w:rPr>
              <w:t xml:space="preserve">Représentants du Ministère du droit et de l’autonomisation des femmes à </w:t>
            </w:r>
            <w:r w:rsidR="007E74A6">
              <w:rPr>
                <w:sz w:val="21"/>
                <w:szCs w:val="21"/>
              </w:rPr>
              <w:t>Kankan</w:t>
            </w:r>
            <w:r>
              <w:rPr>
                <w:sz w:val="21"/>
                <w:szCs w:val="21"/>
              </w:rPr>
              <w:t xml:space="preserve">, UGP, Entreprise des travaux, Justice de </w:t>
            </w:r>
            <w:r w:rsidR="007E74A6">
              <w:rPr>
                <w:sz w:val="21"/>
                <w:szCs w:val="21"/>
              </w:rPr>
              <w:t>Kankan</w:t>
            </w:r>
            <w:r>
              <w:rPr>
                <w:sz w:val="21"/>
                <w:szCs w:val="21"/>
              </w:rPr>
              <w:t xml:space="preserve">, Gendarmerie de </w:t>
            </w:r>
            <w:r w:rsidR="007E74A6">
              <w:rPr>
                <w:sz w:val="21"/>
                <w:szCs w:val="21"/>
              </w:rPr>
              <w:t>Kankan</w:t>
            </w:r>
            <w:r>
              <w:rPr>
                <w:sz w:val="21"/>
                <w:szCs w:val="21"/>
              </w:rPr>
              <w:t xml:space="preserve">, Directeur préfectoral de la santé, l’inspection de travail de </w:t>
            </w:r>
            <w:r w:rsidR="007E74A6">
              <w:rPr>
                <w:sz w:val="21"/>
                <w:szCs w:val="21"/>
              </w:rPr>
              <w:t>Kankan</w:t>
            </w:r>
          </w:p>
        </w:tc>
        <w:tc>
          <w:tcPr>
            <w:tcW w:w="2736" w:type="dxa"/>
            <w:vAlign w:val="center"/>
          </w:tcPr>
          <w:p w14:paraId="0F301057" w14:textId="77777777" w:rsidR="00982B0E" w:rsidRDefault="008C4F34">
            <w:pPr>
              <w:spacing w:after="0" w:line="276" w:lineRule="auto"/>
              <w:ind w:left="142" w:firstLine="0"/>
              <w:rPr>
                <w:sz w:val="21"/>
                <w:szCs w:val="21"/>
              </w:rPr>
            </w:pPr>
            <w:r>
              <w:rPr>
                <w:sz w:val="21"/>
                <w:szCs w:val="21"/>
              </w:rPr>
              <w:t>Sensibilisation sur les VBG/EAS/HS et le travail des enfants</w:t>
            </w:r>
          </w:p>
        </w:tc>
        <w:tc>
          <w:tcPr>
            <w:tcW w:w="1623" w:type="dxa"/>
          </w:tcPr>
          <w:p w14:paraId="41EF898F" w14:textId="77777777" w:rsidR="00982B0E" w:rsidRDefault="00982B0E">
            <w:pPr>
              <w:spacing w:after="0" w:line="276" w:lineRule="auto"/>
              <w:ind w:left="142" w:firstLine="0"/>
              <w:rPr>
                <w:b/>
                <w:bCs/>
                <w:sz w:val="21"/>
                <w:szCs w:val="21"/>
              </w:rPr>
            </w:pPr>
          </w:p>
          <w:p w14:paraId="1D7D1662" w14:textId="77777777" w:rsidR="00982B0E" w:rsidRDefault="00982B0E">
            <w:pPr>
              <w:spacing w:after="0" w:line="276" w:lineRule="auto"/>
              <w:ind w:left="142" w:firstLine="0"/>
              <w:rPr>
                <w:b/>
                <w:bCs/>
                <w:sz w:val="21"/>
                <w:szCs w:val="21"/>
              </w:rPr>
            </w:pPr>
          </w:p>
          <w:p w14:paraId="62D06280" w14:textId="77777777" w:rsidR="00982B0E" w:rsidRDefault="00982B0E">
            <w:pPr>
              <w:spacing w:after="0" w:line="276" w:lineRule="auto"/>
              <w:ind w:left="142" w:firstLine="0"/>
              <w:rPr>
                <w:b/>
                <w:bCs/>
                <w:sz w:val="21"/>
                <w:szCs w:val="21"/>
              </w:rPr>
            </w:pPr>
          </w:p>
          <w:p w14:paraId="6F5FAB7A" w14:textId="77777777" w:rsidR="00982B0E" w:rsidRDefault="00982B0E">
            <w:pPr>
              <w:spacing w:after="0" w:line="276" w:lineRule="auto"/>
              <w:ind w:left="142" w:firstLine="0"/>
              <w:rPr>
                <w:b/>
                <w:bCs/>
                <w:sz w:val="21"/>
                <w:szCs w:val="21"/>
              </w:rPr>
            </w:pPr>
          </w:p>
          <w:p w14:paraId="44426580" w14:textId="77777777" w:rsidR="00982B0E" w:rsidRDefault="008C4F34">
            <w:pPr>
              <w:spacing w:after="0" w:line="276" w:lineRule="auto"/>
              <w:ind w:left="142" w:firstLine="0"/>
              <w:rPr>
                <w:sz w:val="21"/>
                <w:szCs w:val="21"/>
              </w:rPr>
            </w:pPr>
            <w:r>
              <w:rPr>
                <w:sz w:val="21"/>
                <w:szCs w:val="21"/>
              </w:rPr>
              <w:t>210</w:t>
            </w:r>
          </w:p>
        </w:tc>
        <w:tc>
          <w:tcPr>
            <w:tcW w:w="1573" w:type="dxa"/>
          </w:tcPr>
          <w:p w14:paraId="423CB4D8" w14:textId="77777777" w:rsidR="00982B0E" w:rsidRDefault="00982B0E">
            <w:pPr>
              <w:spacing w:after="0" w:line="276" w:lineRule="auto"/>
              <w:ind w:left="142" w:firstLine="0"/>
              <w:rPr>
                <w:b/>
                <w:bCs/>
                <w:sz w:val="21"/>
                <w:szCs w:val="21"/>
              </w:rPr>
            </w:pPr>
          </w:p>
          <w:p w14:paraId="2DF2980A" w14:textId="77777777" w:rsidR="00982B0E" w:rsidRDefault="008C4F34">
            <w:pPr>
              <w:spacing w:after="0" w:line="276" w:lineRule="auto"/>
              <w:ind w:left="142" w:firstLine="0"/>
              <w:rPr>
                <w:b/>
                <w:bCs/>
                <w:sz w:val="21"/>
                <w:szCs w:val="21"/>
              </w:rPr>
            </w:pPr>
            <w:r>
              <w:rPr>
                <w:sz w:val="21"/>
                <w:szCs w:val="21"/>
              </w:rPr>
              <w:t>Avant le démarrage des travaux de chantier</w:t>
            </w:r>
          </w:p>
        </w:tc>
        <w:tc>
          <w:tcPr>
            <w:tcW w:w="1687" w:type="dxa"/>
            <w:vAlign w:val="center"/>
          </w:tcPr>
          <w:p w14:paraId="4EBF7BBE" w14:textId="77777777" w:rsidR="00982B0E" w:rsidRDefault="008C4F34">
            <w:pPr>
              <w:spacing w:after="0" w:line="276" w:lineRule="auto"/>
              <w:rPr>
                <w:sz w:val="21"/>
                <w:szCs w:val="21"/>
              </w:rPr>
            </w:pPr>
            <w:r>
              <w:rPr>
                <w:b/>
                <w:bCs/>
                <w:sz w:val="21"/>
                <w:szCs w:val="21"/>
              </w:rPr>
              <w:t>24 520</w:t>
            </w:r>
          </w:p>
        </w:tc>
      </w:tr>
      <w:tr w:rsidR="00982B0E" w14:paraId="1515E046" w14:textId="77777777">
        <w:tc>
          <w:tcPr>
            <w:tcW w:w="4581" w:type="dxa"/>
            <w:gridSpan w:val="2"/>
            <w:vAlign w:val="center"/>
          </w:tcPr>
          <w:p w14:paraId="13272597" w14:textId="77777777" w:rsidR="00982B0E" w:rsidRDefault="008C4F34">
            <w:pPr>
              <w:spacing w:after="0" w:line="276" w:lineRule="auto"/>
              <w:ind w:left="142" w:firstLine="0"/>
              <w:rPr>
                <w:b/>
                <w:bCs/>
                <w:sz w:val="21"/>
                <w:szCs w:val="21"/>
              </w:rPr>
            </w:pPr>
            <w:r>
              <w:rPr>
                <w:b/>
                <w:bCs/>
                <w:sz w:val="21"/>
                <w:szCs w:val="21"/>
              </w:rPr>
              <w:t>Coût total lié au renforcement des capacités</w:t>
            </w:r>
          </w:p>
        </w:tc>
        <w:tc>
          <w:tcPr>
            <w:tcW w:w="1623" w:type="dxa"/>
          </w:tcPr>
          <w:p w14:paraId="5FD9C029" w14:textId="77777777" w:rsidR="00982B0E" w:rsidRDefault="00982B0E">
            <w:pPr>
              <w:spacing w:after="0" w:line="276" w:lineRule="auto"/>
              <w:ind w:left="142" w:firstLine="0"/>
              <w:rPr>
                <w:b/>
                <w:bCs/>
                <w:sz w:val="21"/>
                <w:szCs w:val="21"/>
              </w:rPr>
            </w:pPr>
          </w:p>
        </w:tc>
        <w:tc>
          <w:tcPr>
            <w:tcW w:w="1573" w:type="dxa"/>
          </w:tcPr>
          <w:p w14:paraId="3FADC879" w14:textId="77777777" w:rsidR="00982B0E" w:rsidRDefault="00982B0E">
            <w:pPr>
              <w:spacing w:after="0" w:line="276" w:lineRule="auto"/>
              <w:ind w:left="142" w:firstLine="0"/>
              <w:rPr>
                <w:b/>
                <w:bCs/>
                <w:sz w:val="21"/>
                <w:szCs w:val="21"/>
              </w:rPr>
            </w:pPr>
          </w:p>
        </w:tc>
        <w:tc>
          <w:tcPr>
            <w:tcW w:w="1687" w:type="dxa"/>
            <w:vAlign w:val="center"/>
          </w:tcPr>
          <w:p w14:paraId="08F0B329" w14:textId="77777777" w:rsidR="00982B0E" w:rsidRDefault="008C4F34">
            <w:pPr>
              <w:spacing w:after="0" w:line="276" w:lineRule="auto"/>
              <w:rPr>
                <w:b/>
                <w:bCs/>
                <w:sz w:val="21"/>
                <w:szCs w:val="21"/>
              </w:rPr>
            </w:pPr>
            <w:r>
              <w:rPr>
                <w:b/>
                <w:bCs/>
                <w:sz w:val="21"/>
                <w:szCs w:val="21"/>
              </w:rPr>
              <w:t>115 994</w:t>
            </w:r>
          </w:p>
        </w:tc>
      </w:tr>
    </w:tbl>
    <w:p w14:paraId="03498FA3" w14:textId="77777777" w:rsidR="00982B0E" w:rsidRDefault="008C4F34">
      <w:pPr>
        <w:pStyle w:val="Titre3"/>
        <w:rPr>
          <w:i w:val="0"/>
          <w:sz w:val="21"/>
          <w:szCs w:val="21"/>
        </w:rPr>
      </w:pPr>
      <w:bookmarkStart w:id="127" w:name="_Toc84140643"/>
      <w:bookmarkStart w:id="128" w:name="_Toc507084898"/>
      <w:bookmarkStart w:id="129" w:name="_Toc507165426"/>
      <w:bookmarkStart w:id="130" w:name="_Toc87818719"/>
      <w:bookmarkStart w:id="131" w:name="_Toc101366069"/>
      <w:r>
        <w:rPr>
          <w:i w:val="0"/>
          <w:sz w:val="21"/>
          <w:szCs w:val="21"/>
        </w:rPr>
        <w:t>1.8.5. Mécanisme et indicateurs de suivi-évaluation de mise en œuvre du PGES</w:t>
      </w:r>
      <w:bookmarkEnd w:id="127"/>
      <w:bookmarkEnd w:id="128"/>
      <w:bookmarkEnd w:id="129"/>
      <w:bookmarkEnd w:id="130"/>
      <w:bookmarkEnd w:id="131"/>
    </w:p>
    <w:p w14:paraId="38180827" w14:textId="77777777" w:rsidR="00982B0E" w:rsidRDefault="00982B0E">
      <w:pPr>
        <w:spacing w:line="276" w:lineRule="auto"/>
        <w:contextualSpacing/>
        <w:rPr>
          <w:sz w:val="21"/>
          <w:szCs w:val="21"/>
        </w:rPr>
      </w:pPr>
    </w:p>
    <w:p w14:paraId="0CFD92E5" w14:textId="77777777" w:rsidR="00982B0E" w:rsidRDefault="008C4F34">
      <w:pPr>
        <w:spacing w:line="276" w:lineRule="auto"/>
        <w:ind w:left="0"/>
        <w:rPr>
          <w:sz w:val="21"/>
          <w:szCs w:val="21"/>
        </w:rPr>
      </w:pPr>
      <w:r>
        <w:rPr>
          <w:sz w:val="21"/>
          <w:szCs w:val="21"/>
        </w:rPr>
        <w:t>Avant le démarrage des travaux, l’entreprise devrait soumettre un Plan de Gestion Environnementale et Sociale de chantier (PGES-Chantier à la mission de contrôle, puis à PADAMAG pour validation. Après validation, ce PGES-Chantier devrait être mis en œuvre conformément aux prescriptions environnementales contenues dans le DAO.</w:t>
      </w:r>
    </w:p>
    <w:p w14:paraId="76F913AF" w14:textId="77777777" w:rsidR="00982B0E" w:rsidRDefault="008C4F34">
      <w:pPr>
        <w:spacing w:line="276" w:lineRule="auto"/>
        <w:ind w:left="0"/>
        <w:rPr>
          <w:bCs/>
          <w:sz w:val="21"/>
          <w:szCs w:val="21"/>
        </w:rPr>
      </w:pPr>
      <w:r>
        <w:rPr>
          <w:bCs/>
          <w:sz w:val="21"/>
          <w:szCs w:val="21"/>
        </w:rPr>
        <w:t>Le suivi environnemental et social global de mise en œuvre du PGES sera assuré à trois niveaux par trois acteurs comme suit :</w:t>
      </w:r>
    </w:p>
    <w:p w14:paraId="4C751F21" w14:textId="77777777" w:rsidR="00982B0E" w:rsidRDefault="00982B0E">
      <w:pPr>
        <w:spacing w:line="276" w:lineRule="auto"/>
        <w:ind w:left="0"/>
        <w:rPr>
          <w:b/>
          <w:bCs/>
          <w:sz w:val="21"/>
          <w:szCs w:val="21"/>
        </w:rPr>
      </w:pPr>
    </w:p>
    <w:p w14:paraId="443806E3" w14:textId="77777777" w:rsidR="00982B0E" w:rsidRDefault="008C4F34">
      <w:pPr>
        <w:spacing w:line="276" w:lineRule="auto"/>
        <w:ind w:left="0"/>
        <w:rPr>
          <w:bCs/>
          <w:sz w:val="21"/>
          <w:szCs w:val="21"/>
        </w:rPr>
      </w:pPr>
      <w:r>
        <w:rPr>
          <w:b/>
          <w:bCs/>
          <w:sz w:val="21"/>
          <w:szCs w:val="21"/>
        </w:rPr>
        <w:t>Niveau 1 du suivi : UGP du projet :</w:t>
      </w:r>
      <w:r>
        <w:rPr>
          <w:bCs/>
          <w:sz w:val="21"/>
          <w:szCs w:val="21"/>
        </w:rPr>
        <w:t xml:space="preserve"> Le suivi sera assuré par le spécialiste en sauvegarde environnementale et sociale de l’Unité de gestion du projet de PADAMAG. Ce Spécialiste devra disposer des moyens techniques suffisants pour assurer le suivi environnemental et social, et le maintien de la certification environnementale. Le spécialiste devra être mobilisé par PADAMAG avant que les Entreprises adjudicataires n’entament leur installation sur le site. Il produira un rapport trimestriel de suivi du projet qu’il soumettra à la Banque pour revue, approbation et publication dans le site Intranet de la Banque. Ce rapport sera élaboré conformément au canevas requis par la Banque.</w:t>
      </w:r>
    </w:p>
    <w:p w14:paraId="346CFA66" w14:textId="77777777" w:rsidR="00982B0E" w:rsidRDefault="00982B0E">
      <w:pPr>
        <w:spacing w:line="276" w:lineRule="auto"/>
        <w:ind w:left="0"/>
        <w:rPr>
          <w:b/>
          <w:bCs/>
          <w:sz w:val="21"/>
          <w:szCs w:val="21"/>
        </w:rPr>
      </w:pPr>
    </w:p>
    <w:p w14:paraId="53CEDCEA" w14:textId="77777777" w:rsidR="00982B0E" w:rsidRDefault="008C4F34">
      <w:pPr>
        <w:spacing w:line="276" w:lineRule="auto"/>
        <w:ind w:left="0"/>
        <w:rPr>
          <w:bCs/>
          <w:sz w:val="21"/>
          <w:szCs w:val="21"/>
        </w:rPr>
      </w:pPr>
      <w:r>
        <w:rPr>
          <w:b/>
          <w:bCs/>
          <w:sz w:val="21"/>
          <w:szCs w:val="21"/>
        </w:rPr>
        <w:t>Niveau 2 de suivi : Mission de contrôle en qualité de maître d’œuvre délégué :</w:t>
      </w:r>
      <w:r>
        <w:rPr>
          <w:bCs/>
          <w:sz w:val="21"/>
          <w:szCs w:val="21"/>
        </w:rPr>
        <w:t xml:space="preserve"> Elle disposera dans son équipe d’un spécialiste environnemental et social pour assurer le suivi de la mise en œuvre des mesures environnementales et sociales par l’entreprise des travaux. Ce Spécialiste devra disposer des moyens techniques suffisants pour assurer le suivi environnemental et social. La MDC sera à pied d’œuvre avant le démarrage de travaux pour organiser et animer les actions de sensibilisation et de formation pour les personnels des Entreprises.</w:t>
      </w:r>
    </w:p>
    <w:p w14:paraId="41FDF03F" w14:textId="77777777" w:rsidR="00982B0E" w:rsidRDefault="00982B0E">
      <w:pPr>
        <w:spacing w:line="276" w:lineRule="auto"/>
        <w:ind w:left="0"/>
        <w:rPr>
          <w:b/>
          <w:bCs/>
          <w:sz w:val="21"/>
          <w:szCs w:val="21"/>
        </w:rPr>
      </w:pPr>
    </w:p>
    <w:p w14:paraId="45F688AA" w14:textId="77777777" w:rsidR="00982B0E" w:rsidRDefault="008C4F34">
      <w:pPr>
        <w:spacing w:line="276" w:lineRule="auto"/>
        <w:ind w:left="0"/>
        <w:rPr>
          <w:bCs/>
          <w:sz w:val="21"/>
          <w:szCs w:val="21"/>
        </w:rPr>
      </w:pPr>
      <w:r>
        <w:rPr>
          <w:b/>
          <w:bCs/>
          <w:sz w:val="21"/>
          <w:szCs w:val="21"/>
        </w:rPr>
        <w:t>Niveau 3 de suivi : Bureau Guinéen d’Audit et de Conformité Environnementale (BGACE) :</w:t>
      </w:r>
      <w:r>
        <w:rPr>
          <w:bCs/>
          <w:sz w:val="21"/>
          <w:szCs w:val="21"/>
        </w:rPr>
        <w:t xml:space="preserve"> Il assurera le suivi externe en collaboration avec le Comité préfectoral de suivi environnemental et social de </w:t>
      </w:r>
      <w:r>
        <w:rPr>
          <w:rFonts w:eastAsia="PMingLiU"/>
          <w:sz w:val="21"/>
          <w:szCs w:val="21"/>
        </w:rPr>
        <w:t>Kankan</w:t>
      </w:r>
      <w:r>
        <w:rPr>
          <w:bCs/>
          <w:sz w:val="21"/>
          <w:szCs w:val="21"/>
        </w:rPr>
        <w:t>. Les indicateurs de suivi permettront de s’assurer de la performance environnementale et sociale du projet et de déceler les cas de non-conformité à corriger pour améliorer la qualité globale dudit projet.</w:t>
      </w:r>
    </w:p>
    <w:p w14:paraId="1DE5AB31" w14:textId="77777777" w:rsidR="00982B0E" w:rsidRDefault="00982B0E">
      <w:pPr>
        <w:spacing w:line="276" w:lineRule="auto"/>
        <w:ind w:left="0"/>
        <w:rPr>
          <w:b/>
          <w:sz w:val="21"/>
          <w:szCs w:val="21"/>
        </w:rPr>
      </w:pPr>
    </w:p>
    <w:p w14:paraId="0EE52A94" w14:textId="77777777" w:rsidR="00982B0E" w:rsidRDefault="008C4F34">
      <w:pPr>
        <w:spacing w:line="276" w:lineRule="auto"/>
        <w:ind w:left="0"/>
        <w:rPr>
          <w:bCs/>
          <w:sz w:val="21"/>
          <w:szCs w:val="21"/>
        </w:rPr>
      </w:pPr>
      <w:r>
        <w:rPr>
          <w:b/>
          <w:sz w:val="21"/>
          <w:szCs w:val="21"/>
        </w:rPr>
        <w:t>Niveau 4 de suivi : Les Entreprise des travaux</w:t>
      </w:r>
    </w:p>
    <w:p w14:paraId="089F36F4" w14:textId="77777777" w:rsidR="00982B0E" w:rsidRDefault="008C4F34">
      <w:pPr>
        <w:spacing w:line="276" w:lineRule="auto"/>
        <w:ind w:left="0"/>
        <w:rPr>
          <w:bCs/>
          <w:sz w:val="21"/>
          <w:szCs w:val="21"/>
        </w:rPr>
      </w:pPr>
      <w:r>
        <w:rPr>
          <w:bCs/>
          <w:sz w:val="21"/>
          <w:szCs w:val="21"/>
        </w:rPr>
        <w:t xml:space="preserve">Elles disposeront dans leur équipe d’un spécialiste environnemental et social pour assurer le suivi de la mise en œuvre des mesures environnementales et sociales par l’entreprise des travaux. </w:t>
      </w:r>
      <w:r>
        <w:rPr>
          <w:sz w:val="21"/>
          <w:szCs w:val="21"/>
        </w:rPr>
        <w:t>Ce Spécialiste devra disposer des moyens techniques suffisants pour assurer le suivi environnemental et social</w:t>
      </w:r>
      <w:r>
        <w:rPr>
          <w:bCs/>
          <w:sz w:val="21"/>
          <w:szCs w:val="21"/>
        </w:rPr>
        <w:t>. Il élaborera des rapports mensuels de suivi environnemental et social conformément au format requis par la BAD.</w:t>
      </w:r>
    </w:p>
    <w:p w14:paraId="5F0BD12E" w14:textId="77777777" w:rsidR="00982B0E" w:rsidRDefault="008C4F34">
      <w:pPr>
        <w:spacing w:line="276" w:lineRule="auto"/>
        <w:ind w:left="0"/>
        <w:rPr>
          <w:bCs/>
          <w:sz w:val="21"/>
          <w:szCs w:val="21"/>
        </w:rPr>
      </w:pPr>
      <w:r>
        <w:rPr>
          <w:bCs/>
          <w:sz w:val="21"/>
          <w:szCs w:val="21"/>
        </w:rPr>
        <w:t>La Banque effectuera deux missions de supervision par an et procèdera chaque trimestre à la revue du rapport trimestriel produit par l’UGP.</w:t>
      </w:r>
    </w:p>
    <w:p w14:paraId="6364C7CC" w14:textId="77777777" w:rsidR="00982B0E" w:rsidRDefault="008C4F34">
      <w:pPr>
        <w:spacing w:line="276" w:lineRule="auto"/>
        <w:ind w:left="0"/>
        <w:rPr>
          <w:sz w:val="21"/>
          <w:szCs w:val="21"/>
        </w:rPr>
      </w:pPr>
      <w:r>
        <w:rPr>
          <w:bCs/>
          <w:sz w:val="21"/>
          <w:szCs w:val="21"/>
        </w:rPr>
        <w:t xml:space="preserve">Les indicateurs de suivi </w:t>
      </w:r>
      <w:r>
        <w:rPr>
          <w:sz w:val="21"/>
          <w:szCs w:val="21"/>
        </w:rPr>
        <w:t xml:space="preserve">de la mise en œuvre du PGES </w:t>
      </w:r>
      <w:r>
        <w:rPr>
          <w:bCs/>
          <w:sz w:val="21"/>
          <w:szCs w:val="21"/>
        </w:rPr>
        <w:t xml:space="preserve">permettront de s’assurer de la performance environnementale et sociale du projet et de déceler les cas de non-conformité à corriger pour améliorer la qualité globale dudit projet. </w:t>
      </w:r>
      <w:r>
        <w:rPr>
          <w:sz w:val="21"/>
          <w:szCs w:val="21"/>
        </w:rPr>
        <w:t>Les indicateurs de suivi seront documentés à travers les rapports périodiques qui seront produits par les différents acteurs impliqués dans le suivi environnemental et social du projet. Les principaux indicateurs sont entre autres :</w:t>
      </w:r>
    </w:p>
    <w:p w14:paraId="2C51C124" w14:textId="77777777" w:rsidR="00982B0E" w:rsidRDefault="008C4F34" w:rsidP="00F2071C">
      <w:pPr>
        <w:pStyle w:val="Paragraphedeliste"/>
        <w:widowControl w:val="0"/>
        <w:numPr>
          <w:ilvl w:val="0"/>
          <w:numId w:val="36"/>
        </w:numPr>
        <w:kinsoku w:val="0"/>
        <w:spacing w:after="0"/>
        <w:ind w:left="0"/>
        <w:jc w:val="both"/>
        <w:rPr>
          <w:rFonts w:ascii="Arial" w:eastAsia="Arial" w:hAnsi="Arial" w:cs="Arial"/>
          <w:color w:val="000000"/>
          <w:sz w:val="21"/>
          <w:szCs w:val="21"/>
        </w:rPr>
      </w:pPr>
      <w:r>
        <w:rPr>
          <w:rFonts w:ascii="Arial" w:eastAsia="Arial" w:hAnsi="Arial" w:cs="Arial"/>
          <w:color w:val="000000"/>
          <w:sz w:val="21"/>
          <w:szCs w:val="21"/>
        </w:rPr>
        <w:t>Le nombre de plaintes enregistrées et traitées ;</w:t>
      </w:r>
    </w:p>
    <w:p w14:paraId="576B485C" w14:textId="77777777" w:rsidR="00982B0E" w:rsidRDefault="008C4F34" w:rsidP="00F2071C">
      <w:pPr>
        <w:pStyle w:val="Paragraphedeliste"/>
        <w:widowControl w:val="0"/>
        <w:numPr>
          <w:ilvl w:val="0"/>
          <w:numId w:val="36"/>
        </w:numPr>
        <w:kinsoku w:val="0"/>
        <w:spacing w:after="0"/>
        <w:ind w:left="0"/>
        <w:jc w:val="both"/>
        <w:rPr>
          <w:rFonts w:ascii="Arial" w:eastAsia="Arial" w:hAnsi="Arial" w:cs="Arial"/>
          <w:color w:val="000000"/>
          <w:sz w:val="21"/>
          <w:szCs w:val="21"/>
        </w:rPr>
      </w:pPr>
      <w:r>
        <w:rPr>
          <w:rFonts w:ascii="Arial" w:eastAsia="Arial" w:hAnsi="Arial" w:cs="Arial"/>
          <w:color w:val="000000"/>
          <w:sz w:val="21"/>
          <w:szCs w:val="21"/>
        </w:rPr>
        <w:t>Le nombre d’incidents et d’accidents survenus sur les chantiers ;</w:t>
      </w:r>
    </w:p>
    <w:p w14:paraId="49C3D9CC" w14:textId="77777777" w:rsidR="00982B0E" w:rsidRDefault="008C4F34" w:rsidP="00F2071C">
      <w:pPr>
        <w:pStyle w:val="Paragraphedeliste"/>
        <w:widowControl w:val="0"/>
        <w:numPr>
          <w:ilvl w:val="0"/>
          <w:numId w:val="36"/>
        </w:numPr>
        <w:kinsoku w:val="0"/>
        <w:spacing w:after="0"/>
        <w:ind w:left="0"/>
        <w:jc w:val="both"/>
        <w:rPr>
          <w:rFonts w:ascii="Arial" w:eastAsia="Arial" w:hAnsi="Arial" w:cs="Arial"/>
          <w:color w:val="000000"/>
          <w:sz w:val="21"/>
          <w:szCs w:val="21"/>
        </w:rPr>
      </w:pPr>
      <w:r>
        <w:rPr>
          <w:rFonts w:ascii="Arial" w:eastAsia="Arial" w:hAnsi="Arial" w:cs="Arial"/>
          <w:color w:val="000000"/>
          <w:sz w:val="21"/>
          <w:szCs w:val="21"/>
        </w:rPr>
        <w:t>Le nombre de séance d’information et de sensibilisation réalisé.</w:t>
      </w:r>
    </w:p>
    <w:p w14:paraId="798741EB" w14:textId="77777777" w:rsidR="00982B0E" w:rsidRDefault="008C4F34">
      <w:pPr>
        <w:pStyle w:val="Titre2"/>
        <w:spacing w:line="276" w:lineRule="auto"/>
        <w:ind w:left="0" w:firstLine="0"/>
        <w:jc w:val="both"/>
        <w:rPr>
          <w:b w:val="0"/>
          <w:sz w:val="21"/>
          <w:szCs w:val="21"/>
          <w:lang w:val="fr-CA"/>
        </w:rPr>
      </w:pPr>
      <w:bookmarkStart w:id="132" w:name="_Toc87818720"/>
      <w:bookmarkStart w:id="133" w:name="_Toc101366070"/>
      <w:bookmarkStart w:id="134" w:name="_Toc70705490"/>
      <w:bookmarkStart w:id="135" w:name="_Toc84140644"/>
      <w:bookmarkStart w:id="136" w:name="_Toc86050610"/>
      <w:bookmarkStart w:id="137" w:name="_Toc507071197"/>
      <w:bookmarkStart w:id="138" w:name="_Toc507084899"/>
      <w:bookmarkStart w:id="139" w:name="_Toc507165427"/>
      <w:r>
        <w:rPr>
          <w:sz w:val="21"/>
          <w:szCs w:val="21"/>
          <w:lang w:val="fr-CA"/>
        </w:rPr>
        <w:t>1.9. Mécanisme de gestion des plaintes</w:t>
      </w:r>
      <w:bookmarkEnd w:id="132"/>
      <w:bookmarkEnd w:id="133"/>
    </w:p>
    <w:p w14:paraId="54F8DA44" w14:textId="77777777" w:rsidR="00982B0E" w:rsidRDefault="008C4F34">
      <w:pPr>
        <w:spacing w:line="276" w:lineRule="auto"/>
        <w:ind w:left="0"/>
        <w:rPr>
          <w:sz w:val="21"/>
          <w:szCs w:val="21"/>
        </w:rPr>
      </w:pPr>
      <w:r>
        <w:rPr>
          <w:sz w:val="21"/>
          <w:szCs w:val="21"/>
          <w:lang w:val="fr-CA"/>
        </w:rPr>
        <w:t>Le projet mettra en place un mécanisme permettant de gérer les différents liés à la mise en œuvre des activités. Les populations et les travailleurs seront libres de porter plaintes afin qu’ils soient rétablis dans leurs droits. Le traitement des plaintes sera géré de façon transparente et prendra en compte les méthodes admises dans la zone d’intervention du projet.</w:t>
      </w:r>
    </w:p>
    <w:p w14:paraId="69DA5351" w14:textId="77777777" w:rsidR="00982B0E" w:rsidRDefault="008C4F34">
      <w:pPr>
        <w:spacing w:line="276" w:lineRule="auto"/>
        <w:ind w:left="0"/>
        <w:rPr>
          <w:sz w:val="21"/>
          <w:szCs w:val="21"/>
        </w:rPr>
      </w:pPr>
      <w:r>
        <w:rPr>
          <w:sz w:val="21"/>
          <w:szCs w:val="21"/>
        </w:rPr>
        <w:t>Le MGP se déroulera en dix étapes suivantes :</w:t>
      </w:r>
    </w:p>
    <w:p w14:paraId="77BB4ADA" w14:textId="77777777" w:rsidR="00982B0E" w:rsidRDefault="008C4F34">
      <w:pPr>
        <w:spacing w:line="276" w:lineRule="auto"/>
        <w:ind w:left="0"/>
        <w:rPr>
          <w:sz w:val="21"/>
          <w:szCs w:val="21"/>
        </w:rPr>
      </w:pPr>
      <w:r>
        <w:rPr>
          <w:sz w:val="21"/>
          <w:szCs w:val="21"/>
        </w:rPr>
        <w:t>Tableau : Activités et coût de mise en œuvre du MGP</w:t>
      </w:r>
    </w:p>
    <w:p w14:paraId="673373C5" w14:textId="77777777" w:rsidR="00982B0E" w:rsidRDefault="00982B0E">
      <w:pPr>
        <w:pStyle w:val="Titre3"/>
        <w:spacing w:line="276" w:lineRule="auto"/>
        <w:ind w:left="0" w:firstLine="0"/>
        <w:jc w:val="both"/>
        <w:rPr>
          <w:sz w:val="21"/>
          <w:szCs w:val="21"/>
        </w:rPr>
      </w:pPr>
      <w:bookmarkStart w:id="140" w:name="_Toc87818721"/>
    </w:p>
    <w:p w14:paraId="3BED4008" w14:textId="77777777" w:rsidR="00982B0E" w:rsidRDefault="008C4F34">
      <w:pPr>
        <w:pStyle w:val="Titre3"/>
        <w:spacing w:line="276" w:lineRule="auto"/>
        <w:ind w:left="0" w:firstLine="0"/>
        <w:jc w:val="both"/>
        <w:rPr>
          <w:b w:val="0"/>
          <w:sz w:val="21"/>
          <w:szCs w:val="21"/>
        </w:rPr>
      </w:pPr>
      <w:bookmarkStart w:id="141" w:name="_Toc101366071"/>
      <w:r>
        <w:rPr>
          <w:sz w:val="21"/>
          <w:szCs w:val="21"/>
        </w:rPr>
        <w:t>1.9.1. Suivi et évaluation du MGP</w:t>
      </w:r>
      <w:bookmarkEnd w:id="140"/>
      <w:bookmarkEnd w:id="141"/>
      <w:r>
        <w:rPr>
          <w:sz w:val="21"/>
          <w:szCs w:val="21"/>
        </w:rPr>
        <w:t xml:space="preserve"> </w:t>
      </w:r>
    </w:p>
    <w:p w14:paraId="17BE493A" w14:textId="77777777" w:rsidR="00982B0E" w:rsidRDefault="00982B0E">
      <w:pPr>
        <w:spacing w:line="276" w:lineRule="auto"/>
        <w:ind w:left="0"/>
        <w:rPr>
          <w:sz w:val="21"/>
          <w:szCs w:val="21"/>
        </w:rPr>
      </w:pPr>
    </w:p>
    <w:p w14:paraId="7A0BF322" w14:textId="77777777" w:rsidR="00982B0E" w:rsidRDefault="008C4F34">
      <w:pPr>
        <w:spacing w:line="276" w:lineRule="auto"/>
        <w:ind w:left="0"/>
        <w:rPr>
          <w:sz w:val="21"/>
          <w:szCs w:val="21"/>
        </w:rPr>
      </w:pPr>
      <w:r>
        <w:rPr>
          <w:sz w:val="21"/>
          <w:szCs w:val="21"/>
        </w:rPr>
        <w:t>Le suivi des réclamations sera assuré directement par le Spécialiste en sauvegarde environnementale et sociale du projet. L’unité de Gestion du projet veillera à l’amélioration du système de réception et de suivi des réclamations et des plaintes pour éviter à l’avance plusieurs problèmes et améliorer l’acceptabilité des activités. Le spécialiste en sauvegarde environnementale et sociale organisera des campagnes d’information et de sensibilisation sur le mécanisme de gestion des plaintes durant les 3 années d’exécution du projet.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205"/>
        <w:gridCol w:w="4513"/>
        <w:gridCol w:w="1579"/>
      </w:tblGrid>
      <w:tr w:rsidR="00982B0E" w14:paraId="1CC8100C" w14:textId="77777777" w:rsidTr="00D31B95">
        <w:trPr>
          <w:tblHeader/>
        </w:trPr>
        <w:tc>
          <w:tcPr>
            <w:tcW w:w="981" w:type="pct"/>
            <w:shd w:val="clear" w:color="auto" w:fill="D9D9D9" w:themeFill="background1" w:themeFillShade="D9"/>
            <w:vAlign w:val="center"/>
          </w:tcPr>
          <w:p w14:paraId="377B60FA" w14:textId="77777777" w:rsidR="00982B0E" w:rsidRDefault="008C4F34">
            <w:pPr>
              <w:spacing w:after="0" w:line="276" w:lineRule="auto"/>
              <w:ind w:left="68" w:right="57" w:hanging="11"/>
              <w:rPr>
                <w:b/>
                <w:bCs/>
                <w:sz w:val="21"/>
                <w:szCs w:val="21"/>
              </w:rPr>
            </w:pPr>
            <w:r>
              <w:rPr>
                <w:b/>
                <w:bCs/>
                <w:sz w:val="21"/>
                <w:szCs w:val="21"/>
              </w:rPr>
              <w:t>Etape</w:t>
            </w:r>
          </w:p>
        </w:tc>
        <w:tc>
          <w:tcPr>
            <w:tcW w:w="615" w:type="pct"/>
            <w:shd w:val="clear" w:color="auto" w:fill="D9D9D9" w:themeFill="background1" w:themeFillShade="D9"/>
            <w:vAlign w:val="center"/>
          </w:tcPr>
          <w:p w14:paraId="134439F4" w14:textId="77777777" w:rsidR="00982B0E" w:rsidRDefault="008C4F34">
            <w:pPr>
              <w:spacing w:after="0" w:line="276" w:lineRule="auto"/>
              <w:ind w:left="68" w:right="57" w:hanging="11"/>
              <w:rPr>
                <w:b/>
                <w:bCs/>
                <w:sz w:val="21"/>
                <w:szCs w:val="21"/>
              </w:rPr>
            </w:pPr>
            <w:r>
              <w:rPr>
                <w:b/>
                <w:bCs/>
                <w:sz w:val="21"/>
                <w:szCs w:val="21"/>
              </w:rPr>
              <w:t>Lieu</w:t>
            </w:r>
          </w:p>
        </w:tc>
        <w:tc>
          <w:tcPr>
            <w:tcW w:w="3228" w:type="pct"/>
            <w:shd w:val="clear" w:color="auto" w:fill="D9D9D9" w:themeFill="background1" w:themeFillShade="D9"/>
            <w:vAlign w:val="center"/>
          </w:tcPr>
          <w:p w14:paraId="3B700508" w14:textId="77777777" w:rsidR="00982B0E" w:rsidRDefault="008C4F34">
            <w:pPr>
              <w:spacing w:after="0" w:line="276" w:lineRule="auto"/>
              <w:ind w:left="68" w:right="57" w:hanging="11"/>
              <w:rPr>
                <w:b/>
                <w:bCs/>
                <w:sz w:val="21"/>
                <w:szCs w:val="21"/>
              </w:rPr>
            </w:pPr>
            <w:r>
              <w:rPr>
                <w:b/>
                <w:bCs/>
                <w:sz w:val="21"/>
                <w:szCs w:val="21"/>
              </w:rPr>
              <w:t>Description de l’approche de mise en œuvre</w:t>
            </w:r>
          </w:p>
        </w:tc>
        <w:tc>
          <w:tcPr>
            <w:tcW w:w="177" w:type="pct"/>
            <w:shd w:val="clear" w:color="auto" w:fill="D9D9D9" w:themeFill="background1" w:themeFillShade="D9"/>
            <w:vAlign w:val="center"/>
          </w:tcPr>
          <w:p w14:paraId="537DD102" w14:textId="77777777" w:rsidR="00982B0E" w:rsidRDefault="008C4F34">
            <w:pPr>
              <w:spacing w:after="0" w:line="276" w:lineRule="auto"/>
              <w:ind w:left="68" w:right="57" w:hanging="11"/>
              <w:rPr>
                <w:b/>
                <w:bCs/>
                <w:sz w:val="21"/>
                <w:szCs w:val="21"/>
              </w:rPr>
            </w:pPr>
            <w:r>
              <w:rPr>
                <w:b/>
                <w:bCs/>
                <w:sz w:val="21"/>
                <w:szCs w:val="21"/>
              </w:rPr>
              <w:t xml:space="preserve">Acteurs de mise en œuvre </w:t>
            </w:r>
          </w:p>
        </w:tc>
      </w:tr>
      <w:tr w:rsidR="00982B0E" w14:paraId="3F0E7022" w14:textId="77777777">
        <w:tc>
          <w:tcPr>
            <w:tcW w:w="981" w:type="pct"/>
            <w:vAlign w:val="center"/>
          </w:tcPr>
          <w:p w14:paraId="421C596D" w14:textId="77777777" w:rsidR="00982B0E" w:rsidRDefault="008C4F34">
            <w:pPr>
              <w:spacing w:after="0" w:line="276" w:lineRule="auto"/>
              <w:ind w:left="68" w:right="57" w:hanging="11"/>
              <w:rPr>
                <w:sz w:val="21"/>
                <w:szCs w:val="21"/>
              </w:rPr>
            </w:pPr>
            <w:r>
              <w:rPr>
                <w:sz w:val="21"/>
                <w:szCs w:val="21"/>
              </w:rPr>
              <w:t>Etape 1 : Formulation et Dépôt des plaintes</w:t>
            </w:r>
          </w:p>
        </w:tc>
        <w:tc>
          <w:tcPr>
            <w:tcW w:w="615" w:type="pct"/>
            <w:vAlign w:val="center"/>
          </w:tcPr>
          <w:p w14:paraId="549F85DC" w14:textId="77777777" w:rsidR="00982B0E" w:rsidRDefault="00982B0E">
            <w:pPr>
              <w:spacing w:after="0" w:line="276" w:lineRule="auto"/>
              <w:ind w:left="68" w:right="57" w:hanging="11"/>
              <w:rPr>
                <w:sz w:val="21"/>
                <w:szCs w:val="21"/>
              </w:rPr>
            </w:pPr>
          </w:p>
          <w:p w14:paraId="06DF2BE8" w14:textId="77777777" w:rsidR="00982B0E" w:rsidRDefault="008C4F34">
            <w:pPr>
              <w:spacing w:after="0" w:line="276" w:lineRule="auto"/>
              <w:ind w:left="68" w:right="57" w:hanging="11"/>
              <w:rPr>
                <w:sz w:val="21"/>
                <w:szCs w:val="21"/>
              </w:rPr>
            </w:pPr>
            <w:r>
              <w:rPr>
                <w:sz w:val="21"/>
                <w:szCs w:val="21"/>
              </w:rPr>
              <w:t>Bureau du quartier</w:t>
            </w:r>
          </w:p>
        </w:tc>
        <w:tc>
          <w:tcPr>
            <w:tcW w:w="3228" w:type="pct"/>
            <w:vAlign w:val="center"/>
          </w:tcPr>
          <w:p w14:paraId="3AA414BC" w14:textId="77777777" w:rsidR="00982B0E" w:rsidRDefault="008C4F34">
            <w:pPr>
              <w:spacing w:after="0" w:line="276" w:lineRule="auto"/>
              <w:ind w:left="68" w:right="57" w:hanging="11"/>
              <w:rPr>
                <w:sz w:val="21"/>
                <w:szCs w:val="21"/>
              </w:rPr>
            </w:pPr>
            <w:r>
              <w:rPr>
                <w:sz w:val="21"/>
                <w:szCs w:val="21"/>
              </w:rPr>
              <w:t>Le Projet mettra en place un comité local de gestion chargé de la réception des plaintes dans chaque quartier et/ou district. Le chef de quartier ou le président d</w:t>
            </w:r>
          </w:p>
          <w:p w14:paraId="43BC45A4" w14:textId="77777777" w:rsidR="00982B0E" w:rsidRDefault="00982B0E">
            <w:pPr>
              <w:spacing w:after="0" w:line="276" w:lineRule="auto"/>
              <w:ind w:left="68" w:right="57" w:hanging="11"/>
              <w:rPr>
                <w:sz w:val="21"/>
                <w:szCs w:val="21"/>
              </w:rPr>
            </w:pPr>
          </w:p>
          <w:p w14:paraId="28C87A26" w14:textId="77777777" w:rsidR="00982B0E" w:rsidRDefault="008C4F34">
            <w:pPr>
              <w:spacing w:after="0" w:line="276" w:lineRule="auto"/>
              <w:ind w:left="68" w:right="57" w:hanging="11"/>
              <w:rPr>
                <w:sz w:val="21"/>
                <w:szCs w:val="21"/>
              </w:rPr>
            </w:pPr>
            <w:r>
              <w:rPr>
                <w:sz w:val="21"/>
                <w:szCs w:val="21"/>
              </w:rPr>
              <w:t>e district en tant que président du comité aidera le plaignant à formuler sa plainte. Il y aura un comité local formé de 5 membres dont le chef du quartier concerné, un chef du secteur, une représentante des femmes, un représentant des jeunes et un représentant des sages. Les membres du comité local seront désignés par le conseil de quartier.</w:t>
            </w:r>
          </w:p>
          <w:p w14:paraId="2E02C7EA" w14:textId="77777777" w:rsidR="00982B0E" w:rsidRDefault="008C4F34">
            <w:pPr>
              <w:spacing w:after="0" w:line="276" w:lineRule="auto"/>
              <w:ind w:left="68" w:right="57" w:hanging="11"/>
              <w:rPr>
                <w:sz w:val="21"/>
                <w:szCs w:val="21"/>
              </w:rPr>
            </w:pPr>
            <w:r>
              <w:rPr>
                <w:sz w:val="21"/>
                <w:szCs w:val="21"/>
              </w:rPr>
              <w:t>Par respect du principe d’accessibilité et de mise en contexte, le mode de dépôt des plaintes sera diversifié. Ainsi, les plaintes seront reçues sous plusieurs formes et de plusieurs manières : Auto saisine du Comité de gestion des plaintes. À partir des faits relevés au cours des réunions, d’une descente sur terrain… Un appel téléphonique, message SMS, ou vocal WhatsApp où les gens peuvent déposer une plainte anonyme ou non au chef de quartier ou au président de district.  </w:t>
            </w:r>
          </w:p>
        </w:tc>
        <w:tc>
          <w:tcPr>
            <w:tcW w:w="177" w:type="pct"/>
            <w:vAlign w:val="center"/>
          </w:tcPr>
          <w:p w14:paraId="3BBC3A1E" w14:textId="77777777" w:rsidR="00982B0E" w:rsidRDefault="008C4F34">
            <w:pPr>
              <w:spacing w:after="0" w:line="276" w:lineRule="auto"/>
              <w:ind w:left="68" w:right="57" w:hanging="11"/>
              <w:rPr>
                <w:sz w:val="21"/>
                <w:szCs w:val="21"/>
              </w:rPr>
            </w:pPr>
            <w:r>
              <w:rPr>
                <w:sz w:val="21"/>
                <w:szCs w:val="21"/>
              </w:rPr>
              <w:t>Le Comité local de gestion des plaintes, l’UGP et le Plaignant</w:t>
            </w:r>
          </w:p>
        </w:tc>
      </w:tr>
      <w:tr w:rsidR="00982B0E" w14:paraId="1900FEBC" w14:textId="77777777">
        <w:tc>
          <w:tcPr>
            <w:tcW w:w="981" w:type="pct"/>
            <w:vAlign w:val="center"/>
          </w:tcPr>
          <w:p w14:paraId="27F09D06" w14:textId="77777777" w:rsidR="00982B0E" w:rsidRDefault="008C4F34">
            <w:pPr>
              <w:spacing w:after="0" w:line="276" w:lineRule="auto"/>
              <w:ind w:left="68" w:right="57" w:hanging="11"/>
              <w:rPr>
                <w:sz w:val="21"/>
                <w:szCs w:val="21"/>
              </w:rPr>
            </w:pPr>
            <w:r>
              <w:rPr>
                <w:sz w:val="21"/>
                <w:szCs w:val="21"/>
              </w:rPr>
              <w:t>Etape 2 : Enregistrement des plaintes</w:t>
            </w:r>
          </w:p>
        </w:tc>
        <w:tc>
          <w:tcPr>
            <w:tcW w:w="615" w:type="pct"/>
            <w:vAlign w:val="center"/>
          </w:tcPr>
          <w:p w14:paraId="54C4AC65" w14:textId="1670B554" w:rsidR="00982B0E" w:rsidRDefault="008C4F34">
            <w:pPr>
              <w:spacing w:after="0" w:line="276" w:lineRule="auto"/>
              <w:ind w:left="68" w:right="57" w:hanging="11"/>
              <w:rPr>
                <w:sz w:val="21"/>
                <w:szCs w:val="21"/>
              </w:rPr>
            </w:pPr>
            <w:r>
              <w:rPr>
                <w:sz w:val="21"/>
                <w:szCs w:val="21"/>
              </w:rPr>
              <w:t xml:space="preserve">Mairie de </w:t>
            </w:r>
            <w:r w:rsidR="007E74A6">
              <w:rPr>
                <w:sz w:val="21"/>
                <w:szCs w:val="21"/>
              </w:rPr>
              <w:t>Kankan</w:t>
            </w:r>
          </w:p>
        </w:tc>
        <w:tc>
          <w:tcPr>
            <w:tcW w:w="3228" w:type="pct"/>
            <w:vAlign w:val="center"/>
          </w:tcPr>
          <w:p w14:paraId="181687E5" w14:textId="77777777" w:rsidR="00982B0E" w:rsidRDefault="008C4F34">
            <w:pPr>
              <w:spacing w:after="0" w:line="276" w:lineRule="auto"/>
              <w:ind w:left="68" w:right="57" w:hanging="11"/>
              <w:rPr>
                <w:sz w:val="21"/>
                <w:szCs w:val="21"/>
              </w:rPr>
            </w:pPr>
            <w:r>
              <w:rPr>
                <w:sz w:val="21"/>
                <w:szCs w:val="21"/>
              </w:rPr>
              <w:t>La plainte sera dûment enregistrée dans un cahier spécialement ouvert à cet effet à la Mairie. Le Maire a la responsabilité de ce cahier dont la tenue sera aussi régulièrement contrôlée par l’UGP/PADAMAG.</w:t>
            </w:r>
          </w:p>
          <w:p w14:paraId="33681091" w14:textId="77777777" w:rsidR="00982B0E" w:rsidRDefault="008C4F34">
            <w:pPr>
              <w:spacing w:after="0" w:line="276" w:lineRule="auto"/>
              <w:ind w:left="68" w:right="57" w:hanging="11"/>
              <w:rPr>
                <w:sz w:val="21"/>
                <w:szCs w:val="21"/>
              </w:rPr>
            </w:pPr>
            <w:r>
              <w:rPr>
                <w:sz w:val="21"/>
                <w:szCs w:val="21"/>
              </w:rPr>
              <w:t xml:space="preserve">Le Comité de gestion des plaintes au niveau de la Mairie sera composé du Maire, le secrétaire général de la Commune, le chef du quartier concerné, une représentante de la société civile et la représentante des femmes de la fédération des unions de producteurs de maïs (Fuproma). </w:t>
            </w:r>
          </w:p>
          <w:p w14:paraId="3A50633E" w14:textId="77777777" w:rsidR="00982B0E" w:rsidRDefault="008C4F34">
            <w:pPr>
              <w:spacing w:after="0" w:line="276" w:lineRule="auto"/>
              <w:ind w:left="68" w:right="57" w:hanging="11"/>
              <w:rPr>
                <w:sz w:val="21"/>
                <w:szCs w:val="21"/>
              </w:rPr>
            </w:pPr>
            <w:r>
              <w:rPr>
                <w:sz w:val="21"/>
                <w:szCs w:val="21"/>
              </w:rPr>
              <w:t>Le Comité sera désigné par le Conseil communal.</w:t>
            </w:r>
          </w:p>
          <w:p w14:paraId="38FC0FD3" w14:textId="77777777" w:rsidR="00982B0E" w:rsidRDefault="008C4F34">
            <w:pPr>
              <w:spacing w:after="0" w:line="276" w:lineRule="auto"/>
              <w:ind w:left="68" w:right="57" w:hanging="11"/>
              <w:rPr>
                <w:sz w:val="21"/>
                <w:szCs w:val="21"/>
              </w:rPr>
            </w:pPr>
            <w:r>
              <w:rPr>
                <w:sz w:val="21"/>
                <w:szCs w:val="21"/>
              </w:rPr>
              <w:t>Le Comité de gestion des plaintes au niveau de la Mairie adressera une lettre d’accusé de réception dans un délai maximal d’une semaine. La lettre renseignera les étapes à venir au destinataire. Dans cette lettre on demandera le cas échéant des éclaircissements ou des informations complémentaires pour la meilleure compréhension du problème</w:t>
            </w:r>
          </w:p>
        </w:tc>
        <w:tc>
          <w:tcPr>
            <w:tcW w:w="177" w:type="pct"/>
            <w:vAlign w:val="center"/>
          </w:tcPr>
          <w:p w14:paraId="38F7E460" w14:textId="77777777" w:rsidR="00982B0E" w:rsidRDefault="008C4F34">
            <w:pPr>
              <w:spacing w:after="0" w:line="276" w:lineRule="auto"/>
              <w:ind w:left="68" w:right="57" w:hanging="11"/>
              <w:rPr>
                <w:sz w:val="21"/>
                <w:szCs w:val="21"/>
              </w:rPr>
            </w:pPr>
            <w:r>
              <w:rPr>
                <w:sz w:val="21"/>
                <w:szCs w:val="21"/>
              </w:rPr>
              <w:t>Le Maire, l’UGP, le CLGP et le plaignant</w:t>
            </w:r>
          </w:p>
        </w:tc>
      </w:tr>
      <w:tr w:rsidR="00982B0E" w14:paraId="3F2218F4" w14:textId="77777777">
        <w:tc>
          <w:tcPr>
            <w:tcW w:w="981" w:type="pct"/>
            <w:vAlign w:val="center"/>
          </w:tcPr>
          <w:p w14:paraId="56392D31" w14:textId="77777777" w:rsidR="00982B0E" w:rsidRDefault="008C4F34">
            <w:pPr>
              <w:spacing w:after="0" w:line="276" w:lineRule="auto"/>
              <w:ind w:left="68" w:right="57" w:hanging="11"/>
              <w:rPr>
                <w:sz w:val="21"/>
                <w:szCs w:val="21"/>
              </w:rPr>
            </w:pPr>
            <w:r>
              <w:rPr>
                <w:sz w:val="21"/>
                <w:szCs w:val="21"/>
              </w:rPr>
              <w:t>Etape 3 : Classification des plaintes (éligibles ou non)</w:t>
            </w:r>
          </w:p>
        </w:tc>
        <w:tc>
          <w:tcPr>
            <w:tcW w:w="615" w:type="pct"/>
            <w:vAlign w:val="center"/>
          </w:tcPr>
          <w:p w14:paraId="6A8781CC" w14:textId="149F3535" w:rsidR="00982B0E" w:rsidRDefault="008C4F34">
            <w:pPr>
              <w:spacing w:after="0" w:line="276" w:lineRule="auto"/>
              <w:ind w:left="68" w:right="57" w:hanging="11"/>
              <w:rPr>
                <w:sz w:val="21"/>
                <w:szCs w:val="21"/>
              </w:rPr>
            </w:pPr>
            <w:r>
              <w:rPr>
                <w:sz w:val="21"/>
                <w:szCs w:val="21"/>
              </w:rPr>
              <w:t xml:space="preserve">Mairie de </w:t>
            </w:r>
            <w:r w:rsidR="007E74A6">
              <w:rPr>
                <w:sz w:val="21"/>
                <w:szCs w:val="21"/>
              </w:rPr>
              <w:t>Kankan</w:t>
            </w:r>
          </w:p>
        </w:tc>
        <w:tc>
          <w:tcPr>
            <w:tcW w:w="3228" w:type="pct"/>
            <w:vAlign w:val="center"/>
          </w:tcPr>
          <w:p w14:paraId="6B8B5682" w14:textId="77777777" w:rsidR="00982B0E" w:rsidRDefault="008C4F34">
            <w:pPr>
              <w:spacing w:after="0" w:line="276" w:lineRule="auto"/>
              <w:ind w:left="68" w:right="57" w:hanging="11"/>
              <w:rPr>
                <w:sz w:val="21"/>
                <w:szCs w:val="21"/>
              </w:rPr>
            </w:pPr>
            <w:r>
              <w:rPr>
                <w:sz w:val="21"/>
                <w:szCs w:val="21"/>
              </w:rPr>
              <w:t>A cette étape on s’assure que la plainte est pertinente par rapport aux activités ou aux engagements du projet. On recherchera le lien entre les faits incriminés et les activités et impacts du projet. L’Évaluation de l’éligibilité permettra également de savoir si le cas doit être traité dans le cadre de MGP ou déferré à d’autres mécanismes (audit interne, police…)</w:t>
            </w:r>
          </w:p>
        </w:tc>
        <w:tc>
          <w:tcPr>
            <w:tcW w:w="177" w:type="pct"/>
            <w:vAlign w:val="center"/>
          </w:tcPr>
          <w:p w14:paraId="5B82AC8A" w14:textId="77777777" w:rsidR="00982B0E" w:rsidRDefault="008C4F34">
            <w:pPr>
              <w:spacing w:after="0" w:line="276" w:lineRule="auto"/>
              <w:ind w:left="68" w:right="57" w:hanging="11"/>
              <w:rPr>
                <w:sz w:val="21"/>
                <w:szCs w:val="21"/>
              </w:rPr>
            </w:pPr>
            <w:r>
              <w:rPr>
                <w:sz w:val="21"/>
                <w:szCs w:val="21"/>
              </w:rPr>
              <w:t>Comité de gestion des plaintes de la Mairie, UGP</w:t>
            </w:r>
          </w:p>
        </w:tc>
      </w:tr>
      <w:tr w:rsidR="00982B0E" w14:paraId="53A22F4B" w14:textId="77777777">
        <w:trPr>
          <w:trHeight w:val="1775"/>
        </w:trPr>
        <w:tc>
          <w:tcPr>
            <w:tcW w:w="981" w:type="pct"/>
            <w:vAlign w:val="center"/>
          </w:tcPr>
          <w:p w14:paraId="1A2414EC" w14:textId="77777777" w:rsidR="00982B0E" w:rsidRDefault="008C4F34">
            <w:pPr>
              <w:spacing w:after="0" w:line="276" w:lineRule="auto"/>
              <w:ind w:left="68" w:right="57" w:hanging="11"/>
              <w:rPr>
                <w:sz w:val="21"/>
                <w:szCs w:val="21"/>
              </w:rPr>
            </w:pPr>
            <w:r>
              <w:rPr>
                <w:sz w:val="21"/>
                <w:szCs w:val="21"/>
              </w:rPr>
              <w:t>Etape 4 : Traitement des plaintes</w:t>
            </w:r>
          </w:p>
        </w:tc>
        <w:tc>
          <w:tcPr>
            <w:tcW w:w="615" w:type="pct"/>
            <w:vAlign w:val="center"/>
          </w:tcPr>
          <w:p w14:paraId="754351C3" w14:textId="46A699AD" w:rsidR="00982B0E" w:rsidRDefault="008C4F34">
            <w:pPr>
              <w:spacing w:after="0" w:line="276" w:lineRule="auto"/>
              <w:ind w:left="68" w:right="57" w:hanging="11"/>
              <w:rPr>
                <w:sz w:val="21"/>
                <w:szCs w:val="21"/>
              </w:rPr>
            </w:pPr>
            <w:r>
              <w:rPr>
                <w:sz w:val="21"/>
                <w:szCs w:val="21"/>
              </w:rPr>
              <w:t xml:space="preserve">Mairie de </w:t>
            </w:r>
            <w:r w:rsidR="007E74A6">
              <w:rPr>
                <w:sz w:val="21"/>
                <w:szCs w:val="21"/>
              </w:rPr>
              <w:t>Kankan</w:t>
            </w:r>
          </w:p>
        </w:tc>
        <w:tc>
          <w:tcPr>
            <w:tcW w:w="3228" w:type="pct"/>
            <w:vAlign w:val="center"/>
          </w:tcPr>
          <w:p w14:paraId="32A4903D" w14:textId="77777777" w:rsidR="00982B0E" w:rsidRDefault="008C4F34">
            <w:pPr>
              <w:spacing w:after="0" w:line="276" w:lineRule="auto"/>
              <w:ind w:left="68" w:right="57" w:hanging="11"/>
              <w:rPr>
                <w:sz w:val="21"/>
                <w:szCs w:val="21"/>
              </w:rPr>
            </w:pPr>
            <w:r>
              <w:rPr>
                <w:sz w:val="21"/>
                <w:szCs w:val="21"/>
              </w:rPr>
              <w:t xml:space="preserve">Le premier examen sera fait par le Comité local de gestion des plaintes mis en place au niveau de la Mairie dans un délai de sept (7) jours. Si le Comité détermine que la requête est fondée, des dispositions seront prises pour que la personne affectée reçoive le complément de son dédommagement, et bénéficier des réparations adéquates. </w:t>
            </w:r>
          </w:p>
          <w:p w14:paraId="6E3E4B4D" w14:textId="77777777" w:rsidR="00982B0E" w:rsidRDefault="00982B0E">
            <w:pPr>
              <w:spacing w:after="0" w:line="276" w:lineRule="auto"/>
              <w:ind w:left="68" w:right="57" w:hanging="11"/>
              <w:rPr>
                <w:sz w:val="21"/>
                <w:szCs w:val="21"/>
              </w:rPr>
            </w:pPr>
          </w:p>
          <w:p w14:paraId="66DBAC53" w14:textId="77777777" w:rsidR="00982B0E" w:rsidRDefault="00982B0E">
            <w:pPr>
              <w:spacing w:after="0" w:line="276" w:lineRule="auto"/>
              <w:ind w:left="68" w:right="57" w:hanging="11"/>
              <w:rPr>
                <w:sz w:val="21"/>
                <w:szCs w:val="21"/>
              </w:rPr>
            </w:pPr>
          </w:p>
        </w:tc>
        <w:tc>
          <w:tcPr>
            <w:tcW w:w="177" w:type="pct"/>
            <w:vAlign w:val="center"/>
          </w:tcPr>
          <w:p w14:paraId="146EE6F6" w14:textId="77777777" w:rsidR="00982B0E" w:rsidRDefault="008C4F34">
            <w:pPr>
              <w:spacing w:after="0" w:line="276" w:lineRule="auto"/>
              <w:ind w:left="68" w:right="57" w:hanging="11"/>
              <w:rPr>
                <w:sz w:val="21"/>
                <w:szCs w:val="21"/>
              </w:rPr>
            </w:pPr>
            <w:r>
              <w:rPr>
                <w:sz w:val="21"/>
                <w:szCs w:val="21"/>
              </w:rPr>
              <w:t>Ce Comité comprendra au moins les personnes suivantes :</w:t>
            </w:r>
          </w:p>
          <w:p w14:paraId="7D9F3A0A" w14:textId="77777777" w:rsidR="00982B0E" w:rsidRDefault="008C4F34">
            <w:pPr>
              <w:spacing w:after="0" w:line="276" w:lineRule="auto"/>
              <w:ind w:left="68" w:right="57" w:hanging="11"/>
              <w:rPr>
                <w:sz w:val="21"/>
                <w:szCs w:val="21"/>
              </w:rPr>
            </w:pPr>
            <w:r>
              <w:rPr>
                <w:sz w:val="21"/>
                <w:szCs w:val="21"/>
              </w:rPr>
              <w:t>le Maire ou son représentant, président du Comité ;</w:t>
            </w:r>
          </w:p>
          <w:p w14:paraId="60828732" w14:textId="77777777" w:rsidR="00982B0E" w:rsidRDefault="008C4F34">
            <w:pPr>
              <w:spacing w:after="0" w:line="276" w:lineRule="auto"/>
              <w:ind w:left="68" w:right="57" w:hanging="11"/>
              <w:rPr>
                <w:sz w:val="21"/>
                <w:szCs w:val="21"/>
              </w:rPr>
            </w:pPr>
            <w:r>
              <w:rPr>
                <w:sz w:val="21"/>
                <w:szCs w:val="21"/>
              </w:rPr>
              <w:t>le responsable de la jeunesse et la chargée des affaires sociales et de la promotion féminine un représentant d’une ONG</w:t>
            </w:r>
          </w:p>
          <w:p w14:paraId="0A8962DB" w14:textId="77777777" w:rsidR="00982B0E" w:rsidRDefault="008C4F34">
            <w:pPr>
              <w:spacing w:after="0" w:line="276" w:lineRule="auto"/>
              <w:ind w:left="68" w:right="57" w:hanging="11"/>
              <w:rPr>
                <w:sz w:val="21"/>
                <w:szCs w:val="21"/>
              </w:rPr>
            </w:pPr>
            <w:r>
              <w:rPr>
                <w:sz w:val="21"/>
                <w:szCs w:val="21"/>
              </w:rPr>
              <w:t>UGP, MDC.</w:t>
            </w:r>
          </w:p>
        </w:tc>
      </w:tr>
      <w:tr w:rsidR="00982B0E" w14:paraId="190CE2FC" w14:textId="77777777">
        <w:tc>
          <w:tcPr>
            <w:tcW w:w="981" w:type="pct"/>
            <w:vAlign w:val="center"/>
          </w:tcPr>
          <w:p w14:paraId="0FFD31E2" w14:textId="77777777" w:rsidR="00982B0E" w:rsidRDefault="008C4F34">
            <w:pPr>
              <w:spacing w:after="0" w:line="276" w:lineRule="auto"/>
              <w:ind w:left="68" w:right="57" w:hanging="11"/>
              <w:rPr>
                <w:sz w:val="21"/>
                <w:szCs w:val="21"/>
              </w:rPr>
            </w:pPr>
            <w:r>
              <w:rPr>
                <w:sz w:val="21"/>
                <w:szCs w:val="21"/>
              </w:rPr>
              <w:t>Etape 5 : Retour au plaignant de la résolution prise</w:t>
            </w:r>
          </w:p>
        </w:tc>
        <w:tc>
          <w:tcPr>
            <w:tcW w:w="615" w:type="pct"/>
            <w:vAlign w:val="center"/>
          </w:tcPr>
          <w:p w14:paraId="7F6F5236" w14:textId="595B757C" w:rsidR="00982B0E" w:rsidRDefault="008C4F34">
            <w:pPr>
              <w:spacing w:after="0" w:line="276" w:lineRule="auto"/>
              <w:ind w:left="68" w:right="57" w:hanging="11"/>
              <w:rPr>
                <w:sz w:val="21"/>
                <w:szCs w:val="21"/>
              </w:rPr>
            </w:pPr>
            <w:r>
              <w:rPr>
                <w:sz w:val="21"/>
                <w:szCs w:val="21"/>
              </w:rPr>
              <w:t xml:space="preserve">Mairie de </w:t>
            </w:r>
            <w:r w:rsidR="007E74A6">
              <w:rPr>
                <w:sz w:val="21"/>
                <w:szCs w:val="21"/>
              </w:rPr>
              <w:t>Kankan</w:t>
            </w:r>
          </w:p>
        </w:tc>
        <w:tc>
          <w:tcPr>
            <w:tcW w:w="3228" w:type="pct"/>
            <w:vAlign w:val="center"/>
          </w:tcPr>
          <w:p w14:paraId="6CB1DAC6" w14:textId="77777777" w:rsidR="00982B0E" w:rsidRDefault="008C4F34">
            <w:pPr>
              <w:spacing w:after="0" w:line="276" w:lineRule="auto"/>
              <w:ind w:left="68" w:right="57" w:hanging="11"/>
              <w:rPr>
                <w:sz w:val="21"/>
                <w:szCs w:val="21"/>
              </w:rPr>
            </w:pPr>
            <w:r>
              <w:rPr>
                <w:sz w:val="21"/>
                <w:szCs w:val="21"/>
              </w:rPr>
              <w:t>Le plaignant sera informé de la décision du comité de gestion des plaintes par téléphone et par écrit.</w:t>
            </w:r>
          </w:p>
        </w:tc>
        <w:tc>
          <w:tcPr>
            <w:tcW w:w="177" w:type="pct"/>
            <w:vAlign w:val="center"/>
          </w:tcPr>
          <w:p w14:paraId="7E22D330" w14:textId="77777777" w:rsidR="00982B0E" w:rsidRDefault="008C4F34">
            <w:pPr>
              <w:spacing w:after="0" w:line="276" w:lineRule="auto"/>
              <w:ind w:left="68" w:right="57" w:hanging="11"/>
              <w:rPr>
                <w:sz w:val="21"/>
                <w:szCs w:val="21"/>
              </w:rPr>
            </w:pPr>
            <w:r>
              <w:rPr>
                <w:sz w:val="21"/>
                <w:szCs w:val="21"/>
              </w:rPr>
              <w:t>Comité de gestion des plaintes</w:t>
            </w:r>
          </w:p>
        </w:tc>
      </w:tr>
      <w:tr w:rsidR="00982B0E" w14:paraId="6E91DD4A" w14:textId="77777777">
        <w:tc>
          <w:tcPr>
            <w:tcW w:w="981" w:type="pct"/>
            <w:vAlign w:val="center"/>
          </w:tcPr>
          <w:p w14:paraId="1E6C8B7B" w14:textId="77777777" w:rsidR="00982B0E" w:rsidRDefault="008C4F34">
            <w:pPr>
              <w:spacing w:after="0" w:line="276" w:lineRule="auto"/>
              <w:ind w:left="68" w:right="57" w:hanging="11"/>
              <w:rPr>
                <w:sz w:val="21"/>
                <w:szCs w:val="21"/>
              </w:rPr>
            </w:pPr>
            <w:r>
              <w:rPr>
                <w:sz w:val="21"/>
                <w:szCs w:val="21"/>
              </w:rPr>
              <w:t>Etape 6 : Mise en œuvre de la résolution prise</w:t>
            </w:r>
          </w:p>
        </w:tc>
        <w:tc>
          <w:tcPr>
            <w:tcW w:w="615" w:type="pct"/>
            <w:vAlign w:val="center"/>
          </w:tcPr>
          <w:p w14:paraId="452FAE6C" w14:textId="1D6D85DD" w:rsidR="00982B0E" w:rsidRDefault="008C4F34">
            <w:pPr>
              <w:spacing w:after="0" w:line="276" w:lineRule="auto"/>
              <w:ind w:left="68" w:right="57" w:hanging="11"/>
              <w:rPr>
                <w:sz w:val="21"/>
                <w:szCs w:val="21"/>
              </w:rPr>
            </w:pPr>
            <w:r>
              <w:rPr>
                <w:sz w:val="21"/>
                <w:szCs w:val="21"/>
              </w:rPr>
              <w:t xml:space="preserve">Mairie de </w:t>
            </w:r>
            <w:r w:rsidR="007E74A6">
              <w:rPr>
                <w:sz w:val="21"/>
                <w:szCs w:val="21"/>
              </w:rPr>
              <w:t>Kankan</w:t>
            </w:r>
          </w:p>
        </w:tc>
        <w:tc>
          <w:tcPr>
            <w:tcW w:w="3228" w:type="pct"/>
            <w:vAlign w:val="center"/>
          </w:tcPr>
          <w:p w14:paraId="51433CAD" w14:textId="77777777" w:rsidR="00982B0E" w:rsidRDefault="008C4F34">
            <w:pPr>
              <w:spacing w:after="0" w:line="276" w:lineRule="auto"/>
              <w:ind w:left="68" w:right="57" w:hanging="11"/>
              <w:rPr>
                <w:sz w:val="21"/>
                <w:szCs w:val="21"/>
              </w:rPr>
            </w:pPr>
            <w:r>
              <w:rPr>
                <w:sz w:val="21"/>
                <w:szCs w:val="21"/>
              </w:rPr>
              <w:t>Le comité de gestion des plaintes mettra en œuvre les mesures prises pour régler le problème à l’amiable.</w:t>
            </w:r>
          </w:p>
        </w:tc>
        <w:tc>
          <w:tcPr>
            <w:tcW w:w="177" w:type="pct"/>
            <w:vAlign w:val="center"/>
          </w:tcPr>
          <w:p w14:paraId="1B7B91B7" w14:textId="77777777" w:rsidR="00982B0E" w:rsidRDefault="008C4F34">
            <w:pPr>
              <w:spacing w:after="0" w:line="276" w:lineRule="auto"/>
              <w:ind w:left="68" w:right="57" w:hanging="11"/>
              <w:rPr>
                <w:sz w:val="21"/>
                <w:szCs w:val="21"/>
              </w:rPr>
            </w:pPr>
            <w:r>
              <w:rPr>
                <w:sz w:val="21"/>
                <w:szCs w:val="21"/>
              </w:rPr>
              <w:t>Comité de gestion des plaintes, UGP, MDC.</w:t>
            </w:r>
          </w:p>
        </w:tc>
      </w:tr>
      <w:tr w:rsidR="00982B0E" w14:paraId="65BC0350" w14:textId="77777777">
        <w:tc>
          <w:tcPr>
            <w:tcW w:w="981" w:type="pct"/>
            <w:vAlign w:val="center"/>
          </w:tcPr>
          <w:p w14:paraId="6CE3487B" w14:textId="77777777" w:rsidR="00982B0E" w:rsidRDefault="008C4F34">
            <w:pPr>
              <w:spacing w:after="0" w:line="276" w:lineRule="auto"/>
              <w:ind w:left="68" w:right="57" w:hanging="11"/>
              <w:rPr>
                <w:sz w:val="21"/>
                <w:szCs w:val="21"/>
              </w:rPr>
            </w:pPr>
            <w:r>
              <w:rPr>
                <w:sz w:val="21"/>
                <w:szCs w:val="21"/>
              </w:rPr>
              <w:t>Etape 7 : Suivi de la mise en œuvre de la résolution prise</w:t>
            </w:r>
          </w:p>
        </w:tc>
        <w:tc>
          <w:tcPr>
            <w:tcW w:w="615" w:type="pct"/>
            <w:vAlign w:val="center"/>
          </w:tcPr>
          <w:p w14:paraId="66608666" w14:textId="7C89FBE6" w:rsidR="00982B0E" w:rsidRDefault="008C4F34">
            <w:pPr>
              <w:spacing w:after="0" w:line="276" w:lineRule="auto"/>
              <w:ind w:left="68" w:right="57" w:hanging="11"/>
              <w:rPr>
                <w:sz w:val="21"/>
                <w:szCs w:val="21"/>
              </w:rPr>
            </w:pPr>
            <w:r>
              <w:rPr>
                <w:sz w:val="21"/>
                <w:szCs w:val="21"/>
              </w:rPr>
              <w:t xml:space="preserve">Mairie de </w:t>
            </w:r>
            <w:r w:rsidR="007E74A6">
              <w:rPr>
                <w:sz w:val="21"/>
                <w:szCs w:val="21"/>
              </w:rPr>
              <w:t>Kankan</w:t>
            </w:r>
          </w:p>
        </w:tc>
        <w:tc>
          <w:tcPr>
            <w:tcW w:w="3228" w:type="pct"/>
            <w:vAlign w:val="center"/>
          </w:tcPr>
          <w:p w14:paraId="2010F0AA" w14:textId="77777777" w:rsidR="00982B0E" w:rsidRDefault="008C4F34">
            <w:pPr>
              <w:spacing w:after="0" w:line="276" w:lineRule="auto"/>
              <w:ind w:left="68" w:right="57" w:hanging="11"/>
              <w:rPr>
                <w:sz w:val="21"/>
                <w:szCs w:val="21"/>
              </w:rPr>
            </w:pPr>
            <w:r>
              <w:rPr>
                <w:sz w:val="21"/>
                <w:szCs w:val="21"/>
              </w:rPr>
              <w:t>Un mécanisme de suivi sera mis en place à cet effet afin d’assurer le respect des engagements pris.</w:t>
            </w:r>
          </w:p>
        </w:tc>
        <w:tc>
          <w:tcPr>
            <w:tcW w:w="177" w:type="pct"/>
            <w:vAlign w:val="center"/>
          </w:tcPr>
          <w:p w14:paraId="44ED7C07" w14:textId="77777777" w:rsidR="00982B0E" w:rsidRDefault="008C4F34">
            <w:pPr>
              <w:spacing w:after="0" w:line="276" w:lineRule="auto"/>
              <w:ind w:left="68" w:right="57" w:hanging="11"/>
              <w:rPr>
                <w:sz w:val="21"/>
                <w:szCs w:val="21"/>
              </w:rPr>
            </w:pPr>
            <w:r>
              <w:rPr>
                <w:sz w:val="21"/>
                <w:szCs w:val="21"/>
              </w:rPr>
              <w:t>CLGP au niveau du quartier, Comité de gestion des plaintes au niveau de la Mairie, Plaignant.</w:t>
            </w:r>
          </w:p>
        </w:tc>
      </w:tr>
      <w:tr w:rsidR="00982B0E" w14:paraId="0B84CCA1" w14:textId="77777777">
        <w:tc>
          <w:tcPr>
            <w:tcW w:w="981" w:type="pct"/>
            <w:vAlign w:val="center"/>
          </w:tcPr>
          <w:p w14:paraId="78D80E0B" w14:textId="77777777" w:rsidR="00982B0E" w:rsidRDefault="008C4F34">
            <w:pPr>
              <w:spacing w:after="0" w:line="276" w:lineRule="auto"/>
              <w:ind w:left="68" w:right="57" w:hanging="11"/>
              <w:rPr>
                <w:sz w:val="21"/>
                <w:szCs w:val="21"/>
              </w:rPr>
            </w:pPr>
            <w:r>
              <w:rPr>
                <w:sz w:val="21"/>
                <w:szCs w:val="21"/>
              </w:rPr>
              <w:t>Etape 8 : Evaluation du niveau de satisfaction du plaignant</w:t>
            </w:r>
          </w:p>
        </w:tc>
        <w:tc>
          <w:tcPr>
            <w:tcW w:w="615" w:type="pct"/>
            <w:vAlign w:val="center"/>
          </w:tcPr>
          <w:p w14:paraId="139FB11D" w14:textId="77777777" w:rsidR="00982B0E" w:rsidRDefault="008C4F34">
            <w:pPr>
              <w:spacing w:after="0" w:line="276" w:lineRule="auto"/>
              <w:ind w:left="68" w:right="57" w:hanging="11"/>
              <w:rPr>
                <w:sz w:val="21"/>
                <w:szCs w:val="21"/>
              </w:rPr>
            </w:pPr>
            <w:r>
              <w:rPr>
                <w:sz w:val="21"/>
                <w:szCs w:val="21"/>
              </w:rPr>
              <w:t xml:space="preserve">Quartier concerné </w:t>
            </w:r>
          </w:p>
        </w:tc>
        <w:tc>
          <w:tcPr>
            <w:tcW w:w="3228" w:type="pct"/>
            <w:vAlign w:val="center"/>
          </w:tcPr>
          <w:p w14:paraId="705A5569" w14:textId="77777777" w:rsidR="00982B0E" w:rsidRDefault="008C4F34">
            <w:pPr>
              <w:spacing w:after="0" w:line="276" w:lineRule="auto"/>
              <w:ind w:left="68" w:right="57" w:hanging="11"/>
              <w:rPr>
                <w:sz w:val="21"/>
                <w:szCs w:val="21"/>
              </w:rPr>
            </w:pPr>
            <w:r>
              <w:rPr>
                <w:sz w:val="21"/>
                <w:szCs w:val="21"/>
              </w:rPr>
              <w:t>Après le suivi de la mise en œuvre de la résolution, une enquête sera menée auprès du plaignant afin d’évaluer son niveau de satisfaction par rapport aux mesures de compensation.</w:t>
            </w:r>
          </w:p>
        </w:tc>
        <w:tc>
          <w:tcPr>
            <w:tcW w:w="177" w:type="pct"/>
            <w:vAlign w:val="center"/>
          </w:tcPr>
          <w:p w14:paraId="548B9FF8" w14:textId="77777777" w:rsidR="00982B0E" w:rsidRDefault="008C4F34">
            <w:pPr>
              <w:spacing w:after="0" w:line="276" w:lineRule="auto"/>
              <w:ind w:left="68" w:right="57" w:hanging="11"/>
              <w:rPr>
                <w:sz w:val="21"/>
                <w:szCs w:val="21"/>
              </w:rPr>
            </w:pPr>
            <w:r>
              <w:rPr>
                <w:sz w:val="21"/>
                <w:szCs w:val="21"/>
              </w:rPr>
              <w:t>UGP, MDC, le CLGP au niveau du quartier.</w:t>
            </w:r>
          </w:p>
        </w:tc>
      </w:tr>
      <w:tr w:rsidR="00982B0E" w14:paraId="6EE54D5E" w14:textId="77777777">
        <w:tc>
          <w:tcPr>
            <w:tcW w:w="981" w:type="pct"/>
            <w:vAlign w:val="center"/>
          </w:tcPr>
          <w:p w14:paraId="00AB06AC" w14:textId="77777777" w:rsidR="00982B0E" w:rsidRDefault="008C4F34">
            <w:pPr>
              <w:spacing w:after="0" w:line="276" w:lineRule="auto"/>
              <w:ind w:left="68" w:right="57" w:hanging="11"/>
              <w:rPr>
                <w:sz w:val="21"/>
                <w:szCs w:val="21"/>
              </w:rPr>
            </w:pPr>
            <w:r>
              <w:rPr>
                <w:sz w:val="21"/>
                <w:szCs w:val="21"/>
              </w:rPr>
              <w:t xml:space="preserve">Etape 9 : Clôture de la plainte </w:t>
            </w:r>
          </w:p>
        </w:tc>
        <w:tc>
          <w:tcPr>
            <w:tcW w:w="615" w:type="pct"/>
            <w:vAlign w:val="center"/>
          </w:tcPr>
          <w:p w14:paraId="3C2BA138" w14:textId="7432A126" w:rsidR="00982B0E" w:rsidRDefault="008C4F34">
            <w:pPr>
              <w:spacing w:after="0" w:line="276" w:lineRule="auto"/>
              <w:ind w:left="68" w:right="57" w:hanging="11"/>
              <w:rPr>
                <w:sz w:val="21"/>
                <w:szCs w:val="21"/>
              </w:rPr>
            </w:pPr>
            <w:r>
              <w:rPr>
                <w:sz w:val="21"/>
                <w:szCs w:val="21"/>
              </w:rPr>
              <w:t xml:space="preserve">Mairie de </w:t>
            </w:r>
            <w:r w:rsidR="007E74A6">
              <w:rPr>
                <w:sz w:val="21"/>
                <w:szCs w:val="21"/>
              </w:rPr>
              <w:t>Kankan</w:t>
            </w:r>
          </w:p>
        </w:tc>
        <w:tc>
          <w:tcPr>
            <w:tcW w:w="3228" w:type="pct"/>
            <w:vAlign w:val="center"/>
          </w:tcPr>
          <w:p w14:paraId="70D4A5AD" w14:textId="77777777" w:rsidR="00982B0E" w:rsidRDefault="008C4F34">
            <w:pPr>
              <w:spacing w:after="0" w:line="276" w:lineRule="auto"/>
              <w:ind w:left="68" w:right="57" w:hanging="11"/>
              <w:rPr>
                <w:sz w:val="21"/>
                <w:szCs w:val="21"/>
              </w:rPr>
            </w:pPr>
            <w:r>
              <w:rPr>
                <w:sz w:val="21"/>
                <w:szCs w:val="21"/>
              </w:rPr>
              <w:t>La procédure sera clôturée si la médiation est satisfaisante pour les parties et mène à une entente.</w:t>
            </w:r>
          </w:p>
        </w:tc>
        <w:tc>
          <w:tcPr>
            <w:tcW w:w="177" w:type="pct"/>
            <w:vAlign w:val="center"/>
          </w:tcPr>
          <w:p w14:paraId="28E4DC54" w14:textId="77777777" w:rsidR="00982B0E" w:rsidRDefault="008C4F34">
            <w:pPr>
              <w:spacing w:after="0" w:line="276" w:lineRule="auto"/>
              <w:ind w:left="68" w:right="57" w:hanging="11"/>
              <w:rPr>
                <w:sz w:val="21"/>
                <w:szCs w:val="21"/>
              </w:rPr>
            </w:pPr>
            <w:r>
              <w:rPr>
                <w:sz w:val="21"/>
                <w:szCs w:val="21"/>
              </w:rPr>
              <w:t>Plaignant, UGP, MDC, CLGP au niveau du quartier, Comité de gestion des plaintes au niveau de la Mairie.</w:t>
            </w:r>
          </w:p>
        </w:tc>
      </w:tr>
      <w:tr w:rsidR="00982B0E" w14:paraId="3D5A0E43" w14:textId="77777777">
        <w:tc>
          <w:tcPr>
            <w:tcW w:w="981" w:type="pct"/>
            <w:vAlign w:val="center"/>
          </w:tcPr>
          <w:p w14:paraId="6DD5FA98" w14:textId="77777777" w:rsidR="00982B0E" w:rsidRDefault="008C4F34">
            <w:pPr>
              <w:spacing w:after="0" w:line="276" w:lineRule="auto"/>
              <w:ind w:left="68" w:right="57" w:hanging="11"/>
              <w:rPr>
                <w:sz w:val="21"/>
                <w:szCs w:val="21"/>
              </w:rPr>
            </w:pPr>
            <w:r>
              <w:rPr>
                <w:sz w:val="21"/>
                <w:szCs w:val="21"/>
              </w:rPr>
              <w:t>Etape 10 : Archivage de la plainte (numérique et papier)</w:t>
            </w:r>
          </w:p>
        </w:tc>
        <w:tc>
          <w:tcPr>
            <w:tcW w:w="615" w:type="pct"/>
            <w:vAlign w:val="center"/>
          </w:tcPr>
          <w:p w14:paraId="44FB8557" w14:textId="72D2D231" w:rsidR="00982B0E" w:rsidRDefault="008C4F34">
            <w:pPr>
              <w:spacing w:after="0" w:line="276" w:lineRule="auto"/>
              <w:ind w:left="68" w:right="57" w:hanging="11"/>
              <w:rPr>
                <w:sz w:val="21"/>
                <w:szCs w:val="21"/>
              </w:rPr>
            </w:pPr>
            <w:r>
              <w:rPr>
                <w:sz w:val="21"/>
                <w:szCs w:val="21"/>
              </w:rPr>
              <w:t xml:space="preserve">Mairie de </w:t>
            </w:r>
            <w:r w:rsidR="007E74A6">
              <w:rPr>
                <w:sz w:val="21"/>
                <w:szCs w:val="21"/>
              </w:rPr>
              <w:t>Kankan</w:t>
            </w:r>
          </w:p>
        </w:tc>
        <w:tc>
          <w:tcPr>
            <w:tcW w:w="3228" w:type="pct"/>
            <w:vAlign w:val="center"/>
          </w:tcPr>
          <w:p w14:paraId="003738A5" w14:textId="77777777" w:rsidR="00982B0E" w:rsidRDefault="008C4F34">
            <w:pPr>
              <w:spacing w:after="0" w:line="276" w:lineRule="auto"/>
              <w:ind w:left="68" w:right="57" w:hanging="11"/>
              <w:rPr>
                <w:sz w:val="21"/>
                <w:szCs w:val="21"/>
              </w:rPr>
            </w:pPr>
            <w:r>
              <w:rPr>
                <w:sz w:val="21"/>
                <w:szCs w:val="21"/>
              </w:rPr>
              <w:t xml:space="preserve">La résolution sera documentée et archivée ainsi que la leçon à tirer. </w:t>
            </w:r>
          </w:p>
        </w:tc>
        <w:tc>
          <w:tcPr>
            <w:tcW w:w="177" w:type="pct"/>
            <w:vAlign w:val="center"/>
          </w:tcPr>
          <w:p w14:paraId="6184C3D8" w14:textId="77777777" w:rsidR="00982B0E" w:rsidRDefault="008C4F34">
            <w:pPr>
              <w:spacing w:after="0" w:line="276" w:lineRule="auto"/>
              <w:ind w:left="68" w:right="57" w:hanging="11"/>
              <w:rPr>
                <w:sz w:val="21"/>
                <w:szCs w:val="21"/>
              </w:rPr>
            </w:pPr>
            <w:r>
              <w:rPr>
                <w:sz w:val="21"/>
                <w:szCs w:val="21"/>
              </w:rPr>
              <w:t>UGP, Mairie</w:t>
            </w:r>
          </w:p>
        </w:tc>
      </w:tr>
    </w:tbl>
    <w:p w14:paraId="42E1EB91" w14:textId="77777777" w:rsidR="00982B0E" w:rsidRDefault="00982B0E">
      <w:pPr>
        <w:spacing w:line="276" w:lineRule="auto"/>
        <w:rPr>
          <w:sz w:val="21"/>
          <w:szCs w:val="21"/>
        </w:rPr>
      </w:pPr>
    </w:p>
    <w:p w14:paraId="70170199" w14:textId="77777777" w:rsidR="00982B0E" w:rsidRDefault="00982B0E">
      <w:pPr>
        <w:spacing w:line="276" w:lineRule="auto"/>
        <w:rPr>
          <w:sz w:val="21"/>
          <w:szCs w:val="21"/>
        </w:rPr>
      </w:pPr>
    </w:p>
    <w:p w14:paraId="3DA54850" w14:textId="77777777" w:rsidR="00982B0E" w:rsidRDefault="00982B0E">
      <w:pPr>
        <w:spacing w:line="276" w:lineRule="auto"/>
        <w:rPr>
          <w:sz w:val="21"/>
          <w:szCs w:val="21"/>
        </w:rPr>
      </w:pPr>
    </w:p>
    <w:p w14:paraId="08D3F71D" w14:textId="77777777" w:rsidR="00982B0E" w:rsidRDefault="00982B0E">
      <w:pPr>
        <w:spacing w:line="276" w:lineRule="auto"/>
        <w:rPr>
          <w:sz w:val="21"/>
          <w:szCs w:val="21"/>
        </w:rPr>
      </w:pPr>
    </w:p>
    <w:p w14:paraId="46BBC30A" w14:textId="77777777" w:rsidR="00982B0E" w:rsidRDefault="00982B0E">
      <w:pPr>
        <w:spacing w:line="276" w:lineRule="auto"/>
        <w:rPr>
          <w:sz w:val="21"/>
          <w:szCs w:val="21"/>
        </w:rPr>
      </w:pPr>
    </w:p>
    <w:p w14:paraId="2C36369E" w14:textId="77777777" w:rsidR="00982B0E" w:rsidRDefault="00982B0E">
      <w:pPr>
        <w:spacing w:line="276" w:lineRule="auto"/>
        <w:rPr>
          <w:sz w:val="21"/>
          <w:szCs w:val="21"/>
        </w:rPr>
      </w:pPr>
    </w:p>
    <w:p w14:paraId="36DA1906" w14:textId="77777777" w:rsidR="00982B0E" w:rsidRDefault="008C4F34">
      <w:pPr>
        <w:pStyle w:val="Titre2"/>
        <w:spacing w:line="276" w:lineRule="auto"/>
        <w:ind w:left="0" w:firstLine="0"/>
        <w:jc w:val="both"/>
        <w:rPr>
          <w:b w:val="0"/>
          <w:sz w:val="21"/>
          <w:szCs w:val="21"/>
        </w:rPr>
      </w:pPr>
      <w:bookmarkStart w:id="142" w:name="_Toc87818722"/>
      <w:bookmarkStart w:id="143" w:name="_Toc101366072"/>
      <w:r>
        <w:rPr>
          <w:sz w:val="21"/>
          <w:szCs w:val="21"/>
        </w:rPr>
        <w:t>1.10. Budget global de mise en œuvre du PGES</w:t>
      </w:r>
      <w:bookmarkEnd w:id="134"/>
      <w:bookmarkEnd w:id="135"/>
      <w:bookmarkEnd w:id="136"/>
      <w:bookmarkEnd w:id="137"/>
      <w:bookmarkEnd w:id="138"/>
      <w:bookmarkEnd w:id="139"/>
      <w:bookmarkEnd w:id="142"/>
      <w:bookmarkEnd w:id="143"/>
    </w:p>
    <w:p w14:paraId="235750D4" w14:textId="77777777" w:rsidR="007F6D1D" w:rsidRDefault="007F6D1D" w:rsidP="007F6D1D">
      <w:pPr>
        <w:spacing w:line="276" w:lineRule="auto"/>
        <w:ind w:left="0"/>
        <w:rPr>
          <w:sz w:val="21"/>
          <w:szCs w:val="21"/>
        </w:rPr>
      </w:pPr>
      <w:r>
        <w:rPr>
          <w:sz w:val="21"/>
          <w:szCs w:val="21"/>
        </w:rPr>
        <w:t xml:space="preserve">Le budget global de mise en œuvre du Plan Gestion Environnementale et Sociale (PGES) du projet s’élève à </w:t>
      </w:r>
      <w:r w:rsidRPr="00FA1867">
        <w:rPr>
          <w:b/>
          <w:bCs/>
          <w:iCs/>
          <w:sz w:val="21"/>
          <w:szCs w:val="21"/>
        </w:rPr>
        <w:t>363 516</w:t>
      </w:r>
      <w:r>
        <w:rPr>
          <w:iCs/>
          <w:sz w:val="21"/>
          <w:szCs w:val="21"/>
        </w:rPr>
        <w:t xml:space="preserve"> </w:t>
      </w:r>
      <w:r>
        <w:rPr>
          <w:sz w:val="21"/>
          <w:szCs w:val="21"/>
        </w:rPr>
        <w:t xml:space="preserve">dollars américains soit </w:t>
      </w:r>
      <w:r w:rsidRPr="00D80593">
        <w:rPr>
          <w:rFonts w:eastAsiaTheme="minorHAnsi"/>
          <w:b/>
          <w:bCs/>
          <w:color w:val="auto"/>
          <w:sz w:val="21"/>
          <w:szCs w:val="21"/>
          <w:lang w:eastAsia="en-US"/>
        </w:rPr>
        <w:t>3 198 155 605</w:t>
      </w:r>
      <w:r w:rsidRPr="00D80593">
        <w:rPr>
          <w:rFonts w:eastAsiaTheme="minorHAnsi"/>
          <w:color w:val="auto"/>
          <w:sz w:val="21"/>
          <w:szCs w:val="21"/>
          <w:lang w:eastAsia="en-US"/>
        </w:rPr>
        <w:t xml:space="preserve"> </w:t>
      </w:r>
      <w:r>
        <w:rPr>
          <w:b/>
          <w:bCs/>
          <w:sz w:val="21"/>
          <w:szCs w:val="21"/>
        </w:rPr>
        <w:t>francs</w:t>
      </w:r>
      <w:r>
        <w:rPr>
          <w:sz w:val="21"/>
          <w:szCs w:val="21"/>
        </w:rPr>
        <w:t xml:space="preserve"> guinéens. Le tableau détaillé des coûts est ci-après présenté.</w:t>
      </w:r>
    </w:p>
    <w:p w14:paraId="49378CBE" w14:textId="08C5B256" w:rsidR="00982B0E" w:rsidRPr="007F6D1D" w:rsidRDefault="00982B0E" w:rsidP="007F6D1D">
      <w:pPr>
        <w:spacing w:after="0" w:line="276" w:lineRule="auto"/>
        <w:ind w:left="0"/>
        <w:rPr>
          <w:b/>
          <w:bCs/>
          <w:sz w:val="21"/>
          <w:szCs w:val="21"/>
        </w:rPr>
      </w:pPr>
    </w:p>
    <w:tbl>
      <w:tblPr>
        <w:tblW w:w="991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035"/>
        <w:gridCol w:w="1883"/>
      </w:tblGrid>
      <w:tr w:rsidR="007F6D1D" w14:paraId="30B492CD" w14:textId="77777777" w:rsidTr="000A77A5">
        <w:trPr>
          <w:trHeight w:val="590"/>
          <w:jc w:val="center"/>
        </w:trPr>
        <w:tc>
          <w:tcPr>
            <w:tcW w:w="8035" w:type="dxa"/>
            <w:tcBorders>
              <w:bottom w:val="threeDEmboss" w:sz="24" w:space="0" w:color="auto"/>
            </w:tcBorders>
            <w:shd w:val="clear" w:color="auto" w:fill="D9D9D9" w:themeFill="background1" w:themeFillShade="D9"/>
          </w:tcPr>
          <w:p w14:paraId="17EB26CE" w14:textId="77777777" w:rsidR="007F6D1D" w:rsidRDefault="007F6D1D" w:rsidP="000A77A5">
            <w:pPr>
              <w:spacing w:after="0" w:line="276" w:lineRule="auto"/>
              <w:rPr>
                <w:b/>
                <w:bCs/>
                <w:iCs/>
                <w:sz w:val="21"/>
                <w:szCs w:val="21"/>
              </w:rPr>
            </w:pPr>
            <w:r>
              <w:rPr>
                <w:b/>
                <w:bCs/>
                <w:iCs/>
                <w:sz w:val="21"/>
                <w:szCs w:val="21"/>
              </w:rPr>
              <w:t>Rubrique</w:t>
            </w:r>
          </w:p>
        </w:tc>
        <w:tc>
          <w:tcPr>
            <w:tcW w:w="1883" w:type="dxa"/>
            <w:tcBorders>
              <w:bottom w:val="threeDEmboss" w:sz="24" w:space="0" w:color="auto"/>
            </w:tcBorders>
            <w:shd w:val="clear" w:color="auto" w:fill="D9D9D9" w:themeFill="background1" w:themeFillShade="D9"/>
          </w:tcPr>
          <w:p w14:paraId="333C707F" w14:textId="77777777" w:rsidR="007F6D1D" w:rsidRDefault="007F6D1D" w:rsidP="000A77A5">
            <w:pPr>
              <w:spacing w:after="0" w:line="276" w:lineRule="auto"/>
              <w:ind w:left="-65" w:right="31" w:firstLine="0"/>
              <w:rPr>
                <w:b/>
                <w:bCs/>
                <w:iCs/>
                <w:sz w:val="21"/>
                <w:szCs w:val="21"/>
              </w:rPr>
            </w:pPr>
            <w:r>
              <w:rPr>
                <w:b/>
                <w:bCs/>
                <w:iCs/>
                <w:sz w:val="21"/>
                <w:szCs w:val="21"/>
              </w:rPr>
              <w:t>Montant en USD</w:t>
            </w:r>
          </w:p>
        </w:tc>
      </w:tr>
      <w:tr w:rsidR="007F6D1D" w14:paraId="6BED48F5" w14:textId="77777777" w:rsidTr="000A77A5">
        <w:trPr>
          <w:jc w:val="center"/>
        </w:trPr>
        <w:tc>
          <w:tcPr>
            <w:tcW w:w="9918" w:type="dxa"/>
            <w:gridSpan w:val="2"/>
            <w:tcBorders>
              <w:top w:val="threeDEmboss" w:sz="24" w:space="0" w:color="auto"/>
            </w:tcBorders>
            <w:shd w:val="clear" w:color="auto" w:fill="auto"/>
          </w:tcPr>
          <w:p w14:paraId="1A709412" w14:textId="77777777" w:rsidR="007F6D1D" w:rsidRDefault="007F6D1D" w:rsidP="000A77A5">
            <w:pPr>
              <w:spacing w:line="276" w:lineRule="auto"/>
              <w:rPr>
                <w:b/>
                <w:bCs/>
                <w:iCs/>
                <w:sz w:val="21"/>
                <w:szCs w:val="21"/>
              </w:rPr>
            </w:pPr>
            <w:r>
              <w:rPr>
                <w:b/>
                <w:bCs/>
                <w:iCs/>
                <w:sz w:val="21"/>
                <w:szCs w:val="21"/>
              </w:rPr>
              <w:t>Mesures institutionnelles</w:t>
            </w:r>
          </w:p>
        </w:tc>
      </w:tr>
      <w:tr w:rsidR="007F6D1D" w14:paraId="5E0E714A" w14:textId="77777777" w:rsidTr="000A77A5">
        <w:trPr>
          <w:jc w:val="center"/>
        </w:trPr>
        <w:tc>
          <w:tcPr>
            <w:tcW w:w="8035" w:type="dxa"/>
          </w:tcPr>
          <w:p w14:paraId="0914D7B8" w14:textId="77777777" w:rsidR="007F6D1D" w:rsidRDefault="007F6D1D" w:rsidP="000A77A5">
            <w:pPr>
              <w:spacing w:line="276" w:lineRule="auto"/>
              <w:ind w:left="31"/>
              <w:rPr>
                <w:sz w:val="21"/>
                <w:szCs w:val="21"/>
              </w:rPr>
            </w:pPr>
            <w:r>
              <w:rPr>
                <w:sz w:val="21"/>
                <w:szCs w:val="21"/>
              </w:rPr>
              <w:t>Rémunération du spécialiste en sauvegarde environnementale et sociale du projet</w:t>
            </w:r>
          </w:p>
        </w:tc>
        <w:tc>
          <w:tcPr>
            <w:tcW w:w="1883" w:type="dxa"/>
            <w:vAlign w:val="center"/>
          </w:tcPr>
          <w:p w14:paraId="7FA452EE" w14:textId="77777777" w:rsidR="007F6D1D" w:rsidRDefault="007F6D1D" w:rsidP="000A77A5">
            <w:pPr>
              <w:spacing w:line="276" w:lineRule="auto"/>
              <w:rPr>
                <w:sz w:val="21"/>
                <w:szCs w:val="21"/>
              </w:rPr>
            </w:pPr>
            <w:r>
              <w:rPr>
                <w:sz w:val="21"/>
                <w:szCs w:val="21"/>
              </w:rPr>
              <w:t>PM</w:t>
            </w:r>
          </w:p>
        </w:tc>
      </w:tr>
      <w:tr w:rsidR="007F6D1D" w14:paraId="5FDB0DBA" w14:textId="77777777" w:rsidTr="000A77A5">
        <w:trPr>
          <w:jc w:val="center"/>
        </w:trPr>
        <w:tc>
          <w:tcPr>
            <w:tcW w:w="8035" w:type="dxa"/>
          </w:tcPr>
          <w:p w14:paraId="6B1D1566" w14:textId="77777777" w:rsidR="007F6D1D" w:rsidRDefault="007F6D1D" w:rsidP="000A77A5">
            <w:pPr>
              <w:spacing w:line="276" w:lineRule="auto"/>
              <w:ind w:left="31"/>
              <w:rPr>
                <w:sz w:val="21"/>
                <w:szCs w:val="21"/>
              </w:rPr>
            </w:pPr>
            <w:r>
              <w:rPr>
                <w:sz w:val="21"/>
                <w:szCs w:val="21"/>
              </w:rPr>
              <w:t xml:space="preserve">Rémunération du spécialiste en sauvegarde environnementale et sociale de la MDC </w:t>
            </w:r>
          </w:p>
        </w:tc>
        <w:tc>
          <w:tcPr>
            <w:tcW w:w="1883" w:type="dxa"/>
            <w:vAlign w:val="center"/>
          </w:tcPr>
          <w:p w14:paraId="55CACB03" w14:textId="77777777" w:rsidR="007F6D1D" w:rsidRDefault="007F6D1D" w:rsidP="000A77A5">
            <w:pPr>
              <w:spacing w:line="276" w:lineRule="auto"/>
              <w:rPr>
                <w:sz w:val="21"/>
                <w:szCs w:val="21"/>
              </w:rPr>
            </w:pPr>
            <w:r>
              <w:rPr>
                <w:sz w:val="21"/>
                <w:szCs w:val="21"/>
              </w:rPr>
              <w:t>PM</w:t>
            </w:r>
          </w:p>
        </w:tc>
      </w:tr>
      <w:tr w:rsidR="007F6D1D" w14:paraId="2317EC31" w14:textId="77777777" w:rsidTr="000A77A5">
        <w:trPr>
          <w:jc w:val="center"/>
        </w:trPr>
        <w:tc>
          <w:tcPr>
            <w:tcW w:w="8035" w:type="dxa"/>
          </w:tcPr>
          <w:p w14:paraId="71AA7807" w14:textId="77777777" w:rsidR="007F6D1D" w:rsidRDefault="007F6D1D" w:rsidP="000A77A5">
            <w:pPr>
              <w:spacing w:line="276" w:lineRule="auto"/>
              <w:ind w:left="31"/>
              <w:rPr>
                <w:sz w:val="21"/>
                <w:szCs w:val="21"/>
              </w:rPr>
            </w:pPr>
            <w:r>
              <w:rPr>
                <w:sz w:val="21"/>
                <w:szCs w:val="21"/>
              </w:rPr>
              <w:t>Rémunération du spécialiste en sauvegarde environnementale et sociale de l’entreprise des travaux</w:t>
            </w:r>
          </w:p>
        </w:tc>
        <w:tc>
          <w:tcPr>
            <w:tcW w:w="1883" w:type="dxa"/>
            <w:vAlign w:val="center"/>
          </w:tcPr>
          <w:p w14:paraId="33CB8E1E" w14:textId="77777777" w:rsidR="007F6D1D" w:rsidRDefault="007F6D1D" w:rsidP="000A77A5">
            <w:pPr>
              <w:spacing w:line="276" w:lineRule="auto"/>
              <w:rPr>
                <w:sz w:val="21"/>
                <w:szCs w:val="21"/>
              </w:rPr>
            </w:pPr>
            <w:r>
              <w:rPr>
                <w:sz w:val="21"/>
                <w:szCs w:val="21"/>
              </w:rPr>
              <w:t>PM</w:t>
            </w:r>
          </w:p>
        </w:tc>
      </w:tr>
      <w:tr w:rsidR="007F6D1D" w14:paraId="398977FD" w14:textId="77777777" w:rsidTr="000A77A5">
        <w:trPr>
          <w:jc w:val="center"/>
        </w:trPr>
        <w:tc>
          <w:tcPr>
            <w:tcW w:w="9918" w:type="dxa"/>
            <w:gridSpan w:val="2"/>
            <w:shd w:val="clear" w:color="auto" w:fill="auto"/>
            <w:vAlign w:val="center"/>
          </w:tcPr>
          <w:p w14:paraId="67CCDEBA" w14:textId="77777777" w:rsidR="007F6D1D" w:rsidRDefault="007F6D1D" w:rsidP="000A77A5">
            <w:pPr>
              <w:spacing w:line="276" w:lineRule="auto"/>
              <w:rPr>
                <w:b/>
                <w:bCs/>
                <w:iCs/>
                <w:sz w:val="21"/>
                <w:szCs w:val="21"/>
              </w:rPr>
            </w:pPr>
            <w:r>
              <w:rPr>
                <w:b/>
                <w:bCs/>
                <w:iCs/>
                <w:sz w:val="21"/>
                <w:szCs w:val="21"/>
              </w:rPr>
              <w:t>Mesures techniques</w:t>
            </w:r>
          </w:p>
        </w:tc>
      </w:tr>
      <w:tr w:rsidR="007F6D1D" w14:paraId="11B7E329" w14:textId="77777777" w:rsidTr="000A77A5">
        <w:trPr>
          <w:jc w:val="center"/>
        </w:trPr>
        <w:tc>
          <w:tcPr>
            <w:tcW w:w="8035" w:type="dxa"/>
          </w:tcPr>
          <w:p w14:paraId="69CCE665" w14:textId="77777777" w:rsidR="007F6D1D" w:rsidRDefault="007F6D1D" w:rsidP="000A77A5">
            <w:pPr>
              <w:spacing w:line="276" w:lineRule="auto"/>
              <w:ind w:left="31" w:firstLine="0"/>
              <w:rPr>
                <w:sz w:val="21"/>
                <w:szCs w:val="21"/>
              </w:rPr>
            </w:pPr>
            <w:r>
              <w:rPr>
                <w:sz w:val="21"/>
                <w:szCs w:val="21"/>
              </w:rPr>
              <w:t>Coût de mise en œuvre des actions d’IEC sur les IST/VIH/SIDA et Coronavirus.</w:t>
            </w:r>
          </w:p>
        </w:tc>
        <w:tc>
          <w:tcPr>
            <w:tcW w:w="1883" w:type="dxa"/>
            <w:vAlign w:val="center"/>
          </w:tcPr>
          <w:p w14:paraId="74AFA773" w14:textId="77777777" w:rsidR="007F6D1D" w:rsidRDefault="007F6D1D" w:rsidP="000A77A5">
            <w:pPr>
              <w:spacing w:line="276" w:lineRule="auto"/>
              <w:rPr>
                <w:b/>
                <w:bCs/>
                <w:sz w:val="21"/>
                <w:szCs w:val="21"/>
              </w:rPr>
            </w:pPr>
            <w:r>
              <w:rPr>
                <w:b/>
                <w:bCs/>
                <w:sz w:val="21"/>
                <w:szCs w:val="21"/>
              </w:rPr>
              <w:t>29 012</w:t>
            </w:r>
          </w:p>
        </w:tc>
      </w:tr>
      <w:tr w:rsidR="007F6D1D" w14:paraId="57E5DC29" w14:textId="77777777" w:rsidTr="000A77A5">
        <w:trPr>
          <w:jc w:val="center"/>
        </w:trPr>
        <w:tc>
          <w:tcPr>
            <w:tcW w:w="8035" w:type="dxa"/>
          </w:tcPr>
          <w:p w14:paraId="56926373" w14:textId="77777777" w:rsidR="007F6D1D" w:rsidRDefault="007F6D1D" w:rsidP="000A77A5">
            <w:pPr>
              <w:spacing w:line="276" w:lineRule="auto"/>
              <w:ind w:left="31" w:firstLine="0"/>
              <w:rPr>
                <w:sz w:val="21"/>
                <w:szCs w:val="21"/>
              </w:rPr>
            </w:pPr>
            <w:r>
              <w:rPr>
                <w:sz w:val="21"/>
                <w:szCs w:val="21"/>
              </w:rPr>
              <w:t xml:space="preserve">Formation sur les outils de gestion administrative, financière et comptable </w:t>
            </w:r>
          </w:p>
        </w:tc>
        <w:tc>
          <w:tcPr>
            <w:tcW w:w="1883" w:type="dxa"/>
            <w:vAlign w:val="center"/>
          </w:tcPr>
          <w:p w14:paraId="48FE1E86" w14:textId="77777777" w:rsidR="007F6D1D" w:rsidRDefault="007F6D1D" w:rsidP="000A77A5">
            <w:pPr>
              <w:spacing w:line="276" w:lineRule="auto"/>
              <w:rPr>
                <w:b/>
                <w:bCs/>
                <w:sz w:val="21"/>
                <w:szCs w:val="21"/>
              </w:rPr>
            </w:pPr>
            <w:r>
              <w:rPr>
                <w:b/>
                <w:bCs/>
                <w:sz w:val="21"/>
                <w:szCs w:val="21"/>
              </w:rPr>
              <w:t>14 440</w:t>
            </w:r>
          </w:p>
        </w:tc>
      </w:tr>
      <w:tr w:rsidR="007F6D1D" w14:paraId="51B93EE1" w14:textId="77777777" w:rsidTr="000A77A5">
        <w:trPr>
          <w:jc w:val="center"/>
        </w:trPr>
        <w:tc>
          <w:tcPr>
            <w:tcW w:w="8035" w:type="dxa"/>
          </w:tcPr>
          <w:p w14:paraId="283BF6CC" w14:textId="77777777" w:rsidR="007F6D1D" w:rsidRDefault="007F6D1D" w:rsidP="000A77A5">
            <w:pPr>
              <w:spacing w:line="276" w:lineRule="auto"/>
              <w:ind w:left="31" w:firstLine="0"/>
              <w:rPr>
                <w:sz w:val="21"/>
                <w:szCs w:val="21"/>
              </w:rPr>
            </w:pPr>
            <w:r>
              <w:rPr>
                <w:sz w:val="21"/>
                <w:szCs w:val="21"/>
              </w:rPr>
              <w:t xml:space="preserve">Formation sur la mise en œuvre et le suivi du PGES et du PGES-chantier </w:t>
            </w:r>
          </w:p>
        </w:tc>
        <w:tc>
          <w:tcPr>
            <w:tcW w:w="1883" w:type="dxa"/>
            <w:vAlign w:val="center"/>
          </w:tcPr>
          <w:p w14:paraId="1F77CB26" w14:textId="77777777" w:rsidR="007F6D1D" w:rsidRDefault="007F6D1D" w:rsidP="000A77A5">
            <w:pPr>
              <w:spacing w:line="276" w:lineRule="auto"/>
              <w:rPr>
                <w:b/>
                <w:bCs/>
                <w:sz w:val="21"/>
                <w:szCs w:val="21"/>
              </w:rPr>
            </w:pPr>
            <w:r>
              <w:rPr>
                <w:b/>
                <w:bCs/>
                <w:sz w:val="21"/>
                <w:szCs w:val="21"/>
              </w:rPr>
              <w:t>43 022</w:t>
            </w:r>
          </w:p>
        </w:tc>
      </w:tr>
      <w:tr w:rsidR="007F6D1D" w14:paraId="6D4E68FC" w14:textId="77777777" w:rsidTr="000A77A5">
        <w:trPr>
          <w:jc w:val="center"/>
        </w:trPr>
        <w:tc>
          <w:tcPr>
            <w:tcW w:w="8035" w:type="dxa"/>
          </w:tcPr>
          <w:p w14:paraId="4AAE21EB" w14:textId="77777777" w:rsidR="007F6D1D" w:rsidRDefault="007F6D1D" w:rsidP="000A77A5">
            <w:pPr>
              <w:spacing w:line="276" w:lineRule="auto"/>
              <w:ind w:left="31" w:firstLine="0"/>
              <w:rPr>
                <w:sz w:val="21"/>
                <w:szCs w:val="21"/>
              </w:rPr>
            </w:pPr>
            <w:r>
              <w:rPr>
                <w:sz w:val="21"/>
                <w:szCs w:val="21"/>
              </w:rPr>
              <w:t>Coût de suivi de la mise en œuvre du PGES par l’UGP </w:t>
            </w:r>
          </w:p>
        </w:tc>
        <w:tc>
          <w:tcPr>
            <w:tcW w:w="1883" w:type="dxa"/>
            <w:vAlign w:val="center"/>
          </w:tcPr>
          <w:p w14:paraId="15580898" w14:textId="77777777" w:rsidR="007F6D1D" w:rsidRDefault="007F6D1D" w:rsidP="000A77A5">
            <w:pPr>
              <w:spacing w:line="276" w:lineRule="auto"/>
              <w:rPr>
                <w:b/>
                <w:bCs/>
                <w:sz w:val="21"/>
                <w:szCs w:val="21"/>
              </w:rPr>
            </w:pPr>
            <w:r>
              <w:rPr>
                <w:b/>
                <w:bCs/>
                <w:sz w:val="21"/>
                <w:szCs w:val="21"/>
              </w:rPr>
              <w:t>139 100</w:t>
            </w:r>
          </w:p>
        </w:tc>
      </w:tr>
      <w:tr w:rsidR="007F6D1D" w14:paraId="7B9649EC" w14:textId="77777777" w:rsidTr="000A77A5">
        <w:trPr>
          <w:jc w:val="center"/>
        </w:trPr>
        <w:tc>
          <w:tcPr>
            <w:tcW w:w="8035" w:type="dxa"/>
          </w:tcPr>
          <w:p w14:paraId="741E8D78" w14:textId="77777777" w:rsidR="007F6D1D" w:rsidRDefault="007F6D1D" w:rsidP="000A77A5">
            <w:pPr>
              <w:spacing w:line="276" w:lineRule="auto"/>
              <w:ind w:left="31" w:firstLine="0"/>
              <w:rPr>
                <w:sz w:val="21"/>
                <w:szCs w:val="21"/>
              </w:rPr>
            </w:pPr>
            <w:r>
              <w:rPr>
                <w:sz w:val="21"/>
                <w:szCs w:val="21"/>
              </w:rPr>
              <w:t>Coût du Suivi externe du BGACE</w:t>
            </w:r>
          </w:p>
        </w:tc>
        <w:tc>
          <w:tcPr>
            <w:tcW w:w="1883" w:type="dxa"/>
            <w:vAlign w:val="center"/>
          </w:tcPr>
          <w:p w14:paraId="53263399" w14:textId="77777777" w:rsidR="007F6D1D" w:rsidRDefault="007F6D1D" w:rsidP="000A77A5">
            <w:pPr>
              <w:spacing w:line="276" w:lineRule="auto"/>
              <w:rPr>
                <w:b/>
                <w:bCs/>
                <w:sz w:val="21"/>
                <w:szCs w:val="21"/>
              </w:rPr>
            </w:pPr>
            <w:r>
              <w:rPr>
                <w:b/>
                <w:bCs/>
                <w:sz w:val="21"/>
                <w:szCs w:val="21"/>
              </w:rPr>
              <w:t>62 160</w:t>
            </w:r>
          </w:p>
        </w:tc>
      </w:tr>
      <w:tr w:rsidR="007F6D1D" w14:paraId="1A88174A" w14:textId="77777777" w:rsidTr="000A77A5">
        <w:trPr>
          <w:jc w:val="center"/>
        </w:trPr>
        <w:tc>
          <w:tcPr>
            <w:tcW w:w="8035" w:type="dxa"/>
          </w:tcPr>
          <w:p w14:paraId="4F9EDEAA" w14:textId="77777777" w:rsidR="007F6D1D" w:rsidRDefault="007F6D1D" w:rsidP="000A77A5">
            <w:pPr>
              <w:spacing w:line="276" w:lineRule="auto"/>
              <w:ind w:left="31" w:firstLine="0"/>
              <w:rPr>
                <w:sz w:val="21"/>
                <w:szCs w:val="21"/>
              </w:rPr>
            </w:pPr>
            <w:r>
              <w:rPr>
                <w:sz w:val="21"/>
                <w:szCs w:val="21"/>
              </w:rPr>
              <w:t>Audit annuel de conformité environnementale et sociale du projet</w:t>
            </w:r>
          </w:p>
        </w:tc>
        <w:tc>
          <w:tcPr>
            <w:tcW w:w="1883" w:type="dxa"/>
            <w:vAlign w:val="center"/>
          </w:tcPr>
          <w:p w14:paraId="1CD10A62" w14:textId="77777777" w:rsidR="007F6D1D" w:rsidRDefault="007F6D1D" w:rsidP="000A77A5">
            <w:pPr>
              <w:spacing w:line="276" w:lineRule="auto"/>
              <w:rPr>
                <w:b/>
                <w:bCs/>
                <w:sz w:val="21"/>
                <w:szCs w:val="21"/>
              </w:rPr>
            </w:pPr>
            <w:r>
              <w:rPr>
                <w:b/>
                <w:bCs/>
                <w:sz w:val="21"/>
                <w:szCs w:val="21"/>
              </w:rPr>
              <w:t>36 640</w:t>
            </w:r>
          </w:p>
        </w:tc>
      </w:tr>
      <w:tr w:rsidR="007F6D1D" w14:paraId="5FB91643" w14:textId="77777777" w:rsidTr="000A77A5">
        <w:trPr>
          <w:jc w:val="center"/>
        </w:trPr>
        <w:tc>
          <w:tcPr>
            <w:tcW w:w="8035" w:type="dxa"/>
          </w:tcPr>
          <w:p w14:paraId="71F22282" w14:textId="77777777" w:rsidR="007F6D1D" w:rsidRDefault="007F6D1D" w:rsidP="000A77A5">
            <w:pPr>
              <w:spacing w:line="276" w:lineRule="auto"/>
              <w:ind w:left="31" w:firstLine="0"/>
              <w:rPr>
                <w:sz w:val="21"/>
                <w:szCs w:val="21"/>
              </w:rPr>
            </w:pPr>
            <w:r>
              <w:rPr>
                <w:sz w:val="21"/>
                <w:szCs w:val="21"/>
              </w:rPr>
              <w:t>Sensibilisation sur les VBG/EAS/HS</w:t>
            </w:r>
          </w:p>
        </w:tc>
        <w:tc>
          <w:tcPr>
            <w:tcW w:w="1883" w:type="dxa"/>
            <w:vAlign w:val="center"/>
          </w:tcPr>
          <w:p w14:paraId="7122D101" w14:textId="77777777" w:rsidR="007F6D1D" w:rsidRDefault="007F6D1D" w:rsidP="000A77A5">
            <w:pPr>
              <w:spacing w:line="276" w:lineRule="auto"/>
              <w:rPr>
                <w:b/>
                <w:bCs/>
                <w:sz w:val="21"/>
                <w:szCs w:val="21"/>
              </w:rPr>
            </w:pPr>
            <w:r>
              <w:rPr>
                <w:b/>
                <w:bCs/>
                <w:sz w:val="21"/>
                <w:szCs w:val="21"/>
              </w:rPr>
              <w:t>28 165</w:t>
            </w:r>
          </w:p>
        </w:tc>
      </w:tr>
      <w:tr w:rsidR="007F6D1D" w14:paraId="1D9896A0" w14:textId="77777777" w:rsidTr="000A77A5">
        <w:trPr>
          <w:jc w:val="center"/>
        </w:trPr>
        <w:tc>
          <w:tcPr>
            <w:tcW w:w="8035" w:type="dxa"/>
          </w:tcPr>
          <w:p w14:paraId="5A97EEC4" w14:textId="77777777" w:rsidR="007F6D1D" w:rsidRDefault="007F6D1D" w:rsidP="000A77A5">
            <w:pPr>
              <w:spacing w:line="276" w:lineRule="auto"/>
              <w:ind w:left="31" w:firstLine="0"/>
              <w:rPr>
                <w:sz w:val="21"/>
                <w:szCs w:val="21"/>
              </w:rPr>
            </w:pPr>
            <w:r>
              <w:rPr>
                <w:sz w:val="21"/>
                <w:szCs w:val="21"/>
              </w:rPr>
              <w:t>Mécanisme de gestion des plaintes</w:t>
            </w:r>
          </w:p>
        </w:tc>
        <w:tc>
          <w:tcPr>
            <w:tcW w:w="1883" w:type="dxa"/>
            <w:vAlign w:val="center"/>
          </w:tcPr>
          <w:p w14:paraId="11AFBAA9" w14:textId="77777777" w:rsidR="007F6D1D" w:rsidRDefault="007F6D1D" w:rsidP="000A77A5">
            <w:pPr>
              <w:spacing w:line="276" w:lineRule="auto"/>
              <w:rPr>
                <w:b/>
                <w:bCs/>
                <w:sz w:val="21"/>
                <w:szCs w:val="21"/>
              </w:rPr>
            </w:pPr>
            <w:r w:rsidRPr="00A8522D">
              <w:rPr>
                <w:b/>
                <w:bCs/>
                <w:color w:val="auto"/>
                <w:sz w:val="21"/>
                <w:szCs w:val="21"/>
              </w:rPr>
              <w:t>11 037</w:t>
            </w:r>
          </w:p>
        </w:tc>
      </w:tr>
      <w:tr w:rsidR="007F6D1D" w14:paraId="327209E0" w14:textId="77777777" w:rsidTr="000A77A5">
        <w:trPr>
          <w:trHeight w:val="520"/>
          <w:jc w:val="center"/>
        </w:trPr>
        <w:tc>
          <w:tcPr>
            <w:tcW w:w="8035" w:type="dxa"/>
            <w:shd w:val="clear" w:color="auto" w:fill="C6D9F1" w:themeFill="text2" w:themeFillTint="33"/>
          </w:tcPr>
          <w:p w14:paraId="01D73891" w14:textId="77777777" w:rsidR="007F6D1D" w:rsidRDefault="007F6D1D" w:rsidP="000A77A5">
            <w:pPr>
              <w:spacing w:line="276" w:lineRule="auto"/>
              <w:rPr>
                <w:b/>
                <w:sz w:val="21"/>
                <w:szCs w:val="21"/>
              </w:rPr>
            </w:pPr>
            <w:r>
              <w:rPr>
                <w:b/>
                <w:sz w:val="21"/>
                <w:szCs w:val="21"/>
              </w:rPr>
              <w:t>Total Général</w:t>
            </w:r>
          </w:p>
        </w:tc>
        <w:tc>
          <w:tcPr>
            <w:tcW w:w="1883" w:type="dxa"/>
            <w:shd w:val="clear" w:color="auto" w:fill="C6D9F1" w:themeFill="text2" w:themeFillTint="33"/>
            <w:vAlign w:val="center"/>
          </w:tcPr>
          <w:p w14:paraId="38A1CE3F" w14:textId="77777777" w:rsidR="007F6D1D" w:rsidRDefault="007F6D1D" w:rsidP="000A77A5">
            <w:pPr>
              <w:spacing w:line="276" w:lineRule="auto"/>
              <w:rPr>
                <w:b/>
                <w:bCs/>
                <w:iCs/>
                <w:sz w:val="21"/>
                <w:szCs w:val="21"/>
              </w:rPr>
            </w:pPr>
            <w:r>
              <w:rPr>
                <w:b/>
                <w:bCs/>
                <w:iCs/>
                <w:sz w:val="21"/>
                <w:szCs w:val="21"/>
                <w:lang w:val="en-US"/>
              </w:rPr>
              <w:t>363 516</w:t>
            </w:r>
          </w:p>
        </w:tc>
      </w:tr>
    </w:tbl>
    <w:p w14:paraId="10CD904D" w14:textId="77777777" w:rsidR="00982B0E" w:rsidRDefault="00982B0E">
      <w:pPr>
        <w:spacing w:after="0" w:line="276" w:lineRule="auto"/>
        <w:ind w:left="964" w:right="0" w:hanging="964"/>
        <w:outlineLvl w:val="0"/>
        <w:rPr>
          <w:b/>
          <w:bCs/>
          <w:spacing w:val="-2"/>
          <w:sz w:val="21"/>
          <w:szCs w:val="21"/>
        </w:rPr>
      </w:pPr>
    </w:p>
    <w:p w14:paraId="392599E3" w14:textId="77777777" w:rsidR="00982B0E" w:rsidRDefault="00982B0E">
      <w:pPr>
        <w:spacing w:after="0" w:line="276" w:lineRule="auto"/>
        <w:ind w:left="964" w:right="0" w:hanging="964"/>
        <w:outlineLvl w:val="0"/>
        <w:rPr>
          <w:b/>
          <w:bCs/>
          <w:spacing w:val="-2"/>
          <w:sz w:val="21"/>
          <w:szCs w:val="21"/>
        </w:rPr>
      </w:pPr>
    </w:p>
    <w:p w14:paraId="728D70FA" w14:textId="77777777" w:rsidR="00982B0E" w:rsidRDefault="00982B0E">
      <w:pPr>
        <w:spacing w:after="0" w:line="276" w:lineRule="auto"/>
        <w:ind w:left="964" w:right="0" w:hanging="964"/>
        <w:outlineLvl w:val="0"/>
        <w:rPr>
          <w:b/>
          <w:bCs/>
          <w:spacing w:val="-2"/>
          <w:sz w:val="21"/>
          <w:szCs w:val="21"/>
        </w:rPr>
      </w:pPr>
    </w:p>
    <w:p w14:paraId="37342D05" w14:textId="77777777" w:rsidR="00982B0E" w:rsidRDefault="00982B0E">
      <w:pPr>
        <w:spacing w:after="0" w:line="276" w:lineRule="auto"/>
        <w:ind w:left="964" w:right="0" w:hanging="964"/>
        <w:outlineLvl w:val="0"/>
        <w:rPr>
          <w:b/>
          <w:bCs/>
          <w:spacing w:val="-2"/>
          <w:sz w:val="21"/>
          <w:szCs w:val="21"/>
        </w:rPr>
      </w:pPr>
    </w:p>
    <w:p w14:paraId="67AFD894" w14:textId="77777777" w:rsidR="00982B0E" w:rsidRDefault="00982B0E">
      <w:pPr>
        <w:spacing w:after="0" w:line="276" w:lineRule="auto"/>
        <w:ind w:left="964" w:right="0" w:hanging="964"/>
        <w:outlineLvl w:val="0"/>
        <w:rPr>
          <w:b/>
          <w:bCs/>
          <w:spacing w:val="-2"/>
          <w:sz w:val="21"/>
          <w:szCs w:val="21"/>
        </w:rPr>
      </w:pPr>
      <w:bookmarkStart w:id="144" w:name="_GoBack"/>
      <w:bookmarkEnd w:id="144"/>
    </w:p>
    <w:p w14:paraId="601495B5" w14:textId="77777777" w:rsidR="00982B0E" w:rsidRDefault="00982B0E">
      <w:pPr>
        <w:spacing w:after="0" w:line="276" w:lineRule="auto"/>
        <w:ind w:left="964" w:right="0" w:hanging="964"/>
        <w:outlineLvl w:val="0"/>
        <w:rPr>
          <w:b/>
          <w:bCs/>
          <w:spacing w:val="-2"/>
          <w:sz w:val="21"/>
          <w:szCs w:val="21"/>
        </w:rPr>
      </w:pPr>
    </w:p>
    <w:p w14:paraId="10C028D5" w14:textId="1008ABB8" w:rsidR="004216D5" w:rsidRDefault="004216D5">
      <w:pPr>
        <w:spacing w:after="160" w:line="259" w:lineRule="auto"/>
        <w:ind w:left="0" w:right="0" w:firstLine="0"/>
        <w:jc w:val="left"/>
        <w:rPr>
          <w:b/>
          <w:bCs/>
          <w:spacing w:val="-2"/>
          <w:sz w:val="21"/>
          <w:szCs w:val="21"/>
        </w:rPr>
      </w:pPr>
      <w:r>
        <w:rPr>
          <w:b/>
          <w:bCs/>
          <w:spacing w:val="-2"/>
          <w:sz w:val="21"/>
          <w:szCs w:val="21"/>
        </w:rPr>
        <w:br w:type="page"/>
      </w:r>
      <w:bookmarkEnd w:id="0"/>
      <w:bookmarkEnd w:id="1"/>
      <w:bookmarkEnd w:id="2"/>
      <w:bookmarkEnd w:id="3"/>
    </w:p>
    <w:sectPr w:rsidR="004216D5" w:rsidSect="00CC0BFC">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7" w:right="1417" w:bottom="1417" w:left="1417"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C84BD" w14:textId="77777777" w:rsidR="00682309" w:rsidRDefault="00682309">
      <w:pPr>
        <w:spacing w:after="0" w:line="240" w:lineRule="auto"/>
      </w:pPr>
      <w:r>
        <w:separator/>
      </w:r>
    </w:p>
  </w:endnote>
  <w:endnote w:type="continuationSeparator" w:id="0">
    <w:p w14:paraId="12762C05" w14:textId="77777777" w:rsidR="00682309" w:rsidRDefault="00682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5CB3B" w14:textId="5BD70730" w:rsidR="00982B0E" w:rsidRDefault="004A7230">
    <w:pPr>
      <w:pStyle w:val="Pieddepage"/>
      <w:jc w:val="right"/>
    </w:pPr>
    <w:r>
      <w:rPr>
        <w:noProof/>
        <w:lang w:val="fr-FR" w:eastAsia="fr-FR"/>
      </w:rPr>
      <mc:AlternateContent>
        <mc:Choice Requires="wps">
          <w:drawing>
            <wp:anchor distT="0" distB="0" distL="0" distR="0" simplePos="0" relativeHeight="251653632" behindDoc="0" locked="0" layoutInCell="1" allowOverlap="1" wp14:anchorId="16D7983C" wp14:editId="39B7D0EE">
              <wp:simplePos x="0" y="0"/>
              <wp:positionH relativeFrom="column">
                <wp:posOffset>-890270</wp:posOffset>
              </wp:positionH>
              <wp:positionV relativeFrom="paragraph">
                <wp:posOffset>-118745</wp:posOffset>
              </wp:positionV>
              <wp:extent cx="7553325" cy="0"/>
              <wp:effectExtent l="9525" t="9525" r="9525" b="9525"/>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761DCC" id="Connecteur droit 14" o:spid="_x0000_s1026" style="position:absolute;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1pt,-9.35pt" to="524.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" strokecolor="#4579b8"/>
          </w:pict>
        </mc:Fallback>
      </mc:AlternateContent>
    </w:r>
    <w:r w:rsidR="008C4F34">
      <w:fldChar w:fldCharType="begin"/>
    </w:r>
    <w:r w:rsidR="008C4F34">
      <w:instrText>PAGE   \* MERGEFORMAT</w:instrText>
    </w:r>
    <w:r w:rsidR="008C4F34">
      <w:fldChar w:fldCharType="separate"/>
    </w:r>
    <w:r w:rsidR="00682309" w:rsidRPr="00682309">
      <w:rPr>
        <w:noProof/>
        <w:lang w:val="fr-FR"/>
      </w:rPr>
      <w:t>1</w:t>
    </w:r>
    <w:r w:rsidR="008C4F34">
      <w:fldChar w:fldCharType="end"/>
    </w:r>
  </w:p>
  <w:p w14:paraId="33627153" w14:textId="66167317" w:rsidR="00982B0E" w:rsidRDefault="008C4F34">
    <w:pPr>
      <w:pStyle w:val="Pieddepage"/>
    </w:pPr>
    <w:r>
      <w:t>NIES</w:t>
    </w:r>
    <w:r w:rsidR="006D2D98">
      <w:t xml:space="preserve"> </w:t>
    </w:r>
    <w:r>
      <w:t xml:space="preserve">Marché de </w:t>
    </w:r>
    <w:r w:rsidR="00CA4095">
      <w:t>collecte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47212" w14:textId="29C3791A" w:rsidR="00982B0E" w:rsidRDefault="00872B64">
    <w:pPr>
      <w:tabs>
        <w:tab w:val="center" w:pos="4478"/>
        <w:tab w:val="right" w:pos="9404"/>
      </w:tabs>
    </w:pPr>
    <w:r>
      <w:rPr>
        <w:noProof/>
      </w:rPr>
      <mc:AlternateContent>
        <mc:Choice Requires="wpg">
          <w:drawing>
            <wp:anchor distT="0" distB="0" distL="114300" distR="114300" simplePos="0" relativeHeight="3" behindDoc="0" locked="0" layoutInCell="1" allowOverlap="1" wp14:anchorId="2C9D5587" wp14:editId="2ECA80FF">
              <wp:simplePos x="0" y="0"/>
              <wp:positionH relativeFrom="page">
                <wp:posOffset>881380</wp:posOffset>
              </wp:positionH>
              <wp:positionV relativeFrom="page">
                <wp:posOffset>9823450</wp:posOffset>
              </wp:positionV>
              <wp:extent cx="5798185" cy="56515"/>
              <wp:effectExtent l="0" t="3175" r="0" b="0"/>
              <wp:wrapSquare wrapText="bothSides"/>
              <wp:docPr id="31" name="4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6515"/>
                        <a:chOff x="0" y="0"/>
                        <a:chExt cx="57981" cy="563"/>
                      </a:xfrm>
                    </wpg:grpSpPr>
                    <wps:wsp>
                      <wps:cNvPr id="1024" name="4101"/>
                      <wps:cNvSpPr>
                        <a:spLocks/>
                      </wps:cNvSpPr>
                      <wps:spPr bwMode="auto">
                        <a:xfrm>
                          <a:off x="0" y="0"/>
                          <a:ext cx="57981" cy="381"/>
                        </a:xfrm>
                        <a:custGeom>
                          <a:avLst/>
                          <a:gdLst>
                            <a:gd name="T0" fmla="*/ 0 w 5798185"/>
                            <a:gd name="T1" fmla="*/ 0 h 38100"/>
                            <a:gd name="T2" fmla="*/ 5798185 w 5798185"/>
                            <a:gd name="T3" fmla="*/ 0 h 38100"/>
                            <a:gd name="T4" fmla="*/ 5798185 w 5798185"/>
                            <a:gd name="T5" fmla="*/ 38100 h 38100"/>
                            <a:gd name="T6" fmla="*/ 0 w 5798185"/>
                            <a:gd name="T7" fmla="*/ 38100 h 38100"/>
                            <a:gd name="T8" fmla="*/ 0 w 5798185"/>
                            <a:gd name="T9" fmla="*/ 0 h 38100"/>
                            <a:gd name="T10" fmla="*/ 0 w 5798185"/>
                            <a:gd name="T11" fmla="*/ 0 h 38100"/>
                            <a:gd name="T12" fmla="*/ 5798185 w 5798185"/>
                            <a:gd name="T13" fmla="*/ 38100 h 38100"/>
                          </a:gdLst>
                          <a:ahLst/>
                          <a:cxnLst>
                            <a:cxn ang="0">
                              <a:pos x="T0" y="T1"/>
                            </a:cxn>
                            <a:cxn ang="0">
                              <a:pos x="T2" y="T3"/>
                            </a:cxn>
                            <a:cxn ang="0">
                              <a:pos x="T4" y="T5"/>
                            </a:cxn>
                            <a:cxn ang="0">
                              <a:pos x="T6" y="T7"/>
                            </a:cxn>
                            <a:cxn ang="0">
                              <a:pos x="T8" y="T9"/>
                            </a:cxn>
                          </a:cxnLst>
                          <a:rect l="T10" t="T11" r="T12" b="T13"/>
                          <a:pathLst>
                            <a:path w="5798185" h="38100">
                              <a:moveTo>
                                <a:pt x="0" y="0"/>
                              </a:moveTo>
                              <a:lnTo>
                                <a:pt x="5798185" y="0"/>
                              </a:lnTo>
                              <a:lnTo>
                                <a:pt x="5798185"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025" name="4102"/>
                      <wps:cNvSpPr>
                        <a:spLocks/>
                      </wps:cNvSpPr>
                      <wps:spPr bwMode="auto">
                        <a:xfrm>
                          <a:off x="0" y="472"/>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787FD0" id="4100" o:spid="_x0000_s1026" style="position:absolute;margin-left:69.4pt;margin-top:773.5pt;width:456.55pt;height:4.45pt;z-index:3;mso-position-horizontal-relative:page;mso-position-vertical-relative:page" coordsize="579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">
              <v:shape id="4101" o:spid="_x0000_s1027" style="position:absolute;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" path="m,l5798185,r,38100l,38100,,e" fillcolor="#622423" stroked="f" strokeweight="0">
                <v:stroke joinstyle="miter"/>
                <v:path arrowok="t" o:connecttype="custom" o:connectlocs="0,0;57981,0;57981,381;0,381;0,0" o:connectangles="0,0,0,0,0" textboxrect="0,0,5798185,38100"/>
              </v:shape>
              <v:shape id="4102" o:spid="_x0000_s1028" style="position:absolute;top:472;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" path="m,l5798185,r,9144l,9144,,e" fillcolor="#622423" stroked="f" strokeweight="0">
                <v:stroke joinstyle="miter"/>
                <v:path arrowok="t" o:connecttype="custom" o:connectlocs="0,0;57981,0;57981,91;0,91;0,0" o:connectangles="0,0,0,0,0" textboxrect="0,0,5798185,9144"/>
              </v:shape>
              <w10:wrap type="square" anchorx="page" anchory="page"/>
            </v:group>
          </w:pict>
        </mc:Fallback>
      </mc:AlternateContent>
    </w:r>
    <w:r w:rsidR="008C4F34">
      <w:tab/>
    </w:r>
    <w:r w:rsidR="008C4F34">
      <w:rPr>
        <w:rFonts w:ascii="Tahoma" w:eastAsia="Tahoma" w:hAnsi="Tahoma" w:cs="Tahoma"/>
        <w:b/>
        <w:sz w:val="16"/>
      </w:rPr>
      <w:t xml:space="preserve">RAPPORT D’EIES DU </w:t>
    </w:r>
    <w:r w:rsidR="008C4F34">
      <w:rPr>
        <w:rFonts w:ascii="Tahoma" w:eastAsia="Tahoma" w:hAnsi="Tahoma" w:cs="Tahoma"/>
        <w:b/>
        <w:color w:val="030206"/>
        <w:sz w:val="16"/>
      </w:rPr>
      <w:t>PROJET DE MISE EN VALEUR DES PLAINES RIZICOLES DE TOMBOUCTOU (PMPRT)</w:t>
    </w:r>
    <w:r w:rsidR="008C4F34">
      <w:rPr>
        <w:rFonts w:ascii="Cambria" w:eastAsia="Cambria" w:hAnsi="Cambria" w:cs="Cambria"/>
      </w:rPr>
      <w:t xml:space="preserve"> </w:t>
    </w:r>
    <w:r w:rsidR="008C4F34">
      <w:rPr>
        <w:rFonts w:ascii="Cambria" w:eastAsia="Cambria" w:hAnsi="Cambria" w:cs="Cambria"/>
      </w:rPr>
      <w:tab/>
    </w:r>
    <w:r w:rsidR="008C4F34">
      <w:rPr>
        <w:rFonts w:ascii="Times New Roman" w:hAnsi="Times New Roman"/>
      </w:rPr>
      <w:t xml:space="preserve">- </w:t>
    </w:r>
    <w:r w:rsidR="008C4F34">
      <w:rPr>
        <w:rFonts w:ascii="Calibri" w:eastAsia="Calibri" w:hAnsi="Calibri"/>
      </w:rPr>
      <w:fldChar w:fldCharType="begin"/>
    </w:r>
    <w:r w:rsidR="008C4F34">
      <w:instrText xml:space="preserve"> PAGE   \* MERGEFORMAT </w:instrText>
    </w:r>
    <w:r w:rsidR="008C4F34">
      <w:rPr>
        <w:rFonts w:ascii="Calibri" w:eastAsia="Calibri" w:hAnsi="Calibri"/>
      </w:rPr>
      <w:fldChar w:fldCharType="separate"/>
    </w:r>
    <w:r w:rsidR="008C4F34">
      <w:rPr>
        <w:rFonts w:ascii="Times New Roman" w:hAnsi="Times New Roman"/>
      </w:rPr>
      <w:t>70</w:t>
    </w:r>
    <w:r w:rsidR="008C4F34">
      <w:rPr>
        <w:rFonts w:ascii="Times New Roman" w:hAnsi="Times New Roman"/>
      </w:rPr>
      <w:fldChar w:fldCharType="end"/>
    </w:r>
    <w:r w:rsidR="008C4F34">
      <w:rPr>
        <w:rFonts w:ascii="Times New Roman" w:hAnsi="Times New Roman"/>
      </w:rPr>
      <w:t xml:space="preserve"> -</w:t>
    </w:r>
    <w:r w:rsidR="008C4F34">
      <w:rPr>
        <w:rFonts w:ascii="Cambria" w:eastAsia="Cambria" w:hAnsi="Cambria" w:cs="Cambria"/>
      </w:rPr>
      <w:t xml:space="preserve"> </w:t>
    </w:r>
  </w:p>
  <w:p w14:paraId="2519019F" w14:textId="77777777" w:rsidR="00982B0E" w:rsidRDefault="008C4F34">
    <w:pPr>
      <w:ind w:left="327"/>
    </w:pPr>
    <w:r>
      <w:rPr>
        <w:rFonts w:ascii="Times New Roman" w:hAnsi="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71FEE" w14:textId="77777777" w:rsidR="00982B0E" w:rsidRDefault="00982B0E">
    <w:pPr>
      <w:ind w:left="0" w:firstLine="0"/>
    </w:pPr>
  </w:p>
  <w:p w14:paraId="5B40CE58" w14:textId="4D2CD83F" w:rsidR="00982B0E" w:rsidRDefault="00872B64">
    <w:pPr>
      <w:pStyle w:val="Pieddepage"/>
      <w:jc w:val="right"/>
    </w:pPr>
    <w:r>
      <w:rPr>
        <w:noProof/>
        <w:lang w:val="fr-FR" w:eastAsia="fr-FR"/>
      </w:rPr>
      <mc:AlternateContent>
        <mc:Choice Requires="wps">
          <w:drawing>
            <wp:anchor distT="0" distB="0" distL="0" distR="0" simplePos="0" relativeHeight="6" behindDoc="0" locked="0" layoutInCell="1" allowOverlap="1" wp14:anchorId="2AE6D60A" wp14:editId="278FA800">
              <wp:simplePos x="0" y="0"/>
              <wp:positionH relativeFrom="column">
                <wp:posOffset>-890270</wp:posOffset>
              </wp:positionH>
              <wp:positionV relativeFrom="paragraph">
                <wp:posOffset>-118745</wp:posOffset>
              </wp:positionV>
              <wp:extent cx="7553325" cy="0"/>
              <wp:effectExtent l="9525" t="11430" r="9525" b="7620"/>
              <wp:wrapNone/>
              <wp:docPr id="30" name="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F04EEE" id="4103" o:spid="_x0000_s1026" style="position:absolute;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1pt,-9.35pt" to="524.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" strokecolor="#4579b8"/>
          </w:pict>
        </mc:Fallback>
      </mc:AlternateContent>
    </w:r>
    <w:r w:rsidR="008C4F34">
      <w:fldChar w:fldCharType="begin"/>
    </w:r>
    <w:r w:rsidR="008C4F34">
      <w:instrText>PAGE   \* MERGEFORMAT</w:instrText>
    </w:r>
    <w:r w:rsidR="008C4F34">
      <w:fldChar w:fldCharType="separate"/>
    </w:r>
    <w:r w:rsidR="00CC0BFC" w:rsidRPr="00CC0BFC">
      <w:rPr>
        <w:noProof/>
        <w:lang w:val="fr-FR"/>
      </w:rPr>
      <w:t>20</w:t>
    </w:r>
    <w:r w:rsidR="008C4F34">
      <w:fldChar w:fldCharType="end"/>
    </w:r>
  </w:p>
  <w:p w14:paraId="6038DA7C" w14:textId="17FE3747" w:rsidR="00982B0E" w:rsidRDefault="008C4F34">
    <w:pPr>
      <w:pStyle w:val="Pieddepage"/>
    </w:pPr>
    <w:r>
      <w:t xml:space="preserve">NIES_Marché de </w:t>
    </w:r>
    <w:r w:rsidR="00DD04BF">
      <w:t>collecte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3A2E3" w14:textId="52204FF5" w:rsidR="00982B0E" w:rsidRDefault="00872B64">
    <w:pPr>
      <w:tabs>
        <w:tab w:val="center" w:pos="4478"/>
        <w:tab w:val="right" w:pos="9404"/>
      </w:tabs>
    </w:pPr>
    <w:r>
      <w:rPr>
        <w:noProof/>
      </w:rPr>
      <mc:AlternateContent>
        <mc:Choice Requires="wpg">
          <w:drawing>
            <wp:anchor distT="0" distB="0" distL="114300" distR="114300" simplePos="0" relativeHeight="4" behindDoc="0" locked="0" layoutInCell="1" allowOverlap="1" wp14:anchorId="74AE07BC" wp14:editId="4204EDB7">
              <wp:simplePos x="0" y="0"/>
              <wp:positionH relativeFrom="page">
                <wp:posOffset>881380</wp:posOffset>
              </wp:positionH>
              <wp:positionV relativeFrom="page">
                <wp:posOffset>9823450</wp:posOffset>
              </wp:positionV>
              <wp:extent cx="5798185" cy="56515"/>
              <wp:effectExtent l="0" t="3175" r="0" b="0"/>
              <wp:wrapSquare wrapText="bothSides"/>
              <wp:docPr id="27" name="4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6515"/>
                        <a:chOff x="0" y="0"/>
                        <a:chExt cx="57981" cy="563"/>
                      </a:xfrm>
                    </wpg:grpSpPr>
                    <wps:wsp>
                      <wps:cNvPr id="28" name="4105"/>
                      <wps:cNvSpPr>
                        <a:spLocks/>
                      </wps:cNvSpPr>
                      <wps:spPr bwMode="auto">
                        <a:xfrm>
                          <a:off x="0" y="0"/>
                          <a:ext cx="57981" cy="381"/>
                        </a:xfrm>
                        <a:custGeom>
                          <a:avLst/>
                          <a:gdLst>
                            <a:gd name="T0" fmla="*/ 0 w 5798185"/>
                            <a:gd name="T1" fmla="*/ 0 h 38100"/>
                            <a:gd name="T2" fmla="*/ 5798185 w 5798185"/>
                            <a:gd name="T3" fmla="*/ 0 h 38100"/>
                            <a:gd name="T4" fmla="*/ 5798185 w 5798185"/>
                            <a:gd name="T5" fmla="*/ 38100 h 38100"/>
                            <a:gd name="T6" fmla="*/ 0 w 5798185"/>
                            <a:gd name="T7" fmla="*/ 38100 h 38100"/>
                            <a:gd name="T8" fmla="*/ 0 w 5798185"/>
                            <a:gd name="T9" fmla="*/ 0 h 38100"/>
                            <a:gd name="T10" fmla="*/ 0 w 5798185"/>
                            <a:gd name="T11" fmla="*/ 0 h 38100"/>
                            <a:gd name="T12" fmla="*/ 5798185 w 5798185"/>
                            <a:gd name="T13" fmla="*/ 38100 h 38100"/>
                          </a:gdLst>
                          <a:ahLst/>
                          <a:cxnLst>
                            <a:cxn ang="0">
                              <a:pos x="T0" y="T1"/>
                            </a:cxn>
                            <a:cxn ang="0">
                              <a:pos x="T2" y="T3"/>
                            </a:cxn>
                            <a:cxn ang="0">
                              <a:pos x="T4" y="T5"/>
                            </a:cxn>
                            <a:cxn ang="0">
                              <a:pos x="T6" y="T7"/>
                            </a:cxn>
                            <a:cxn ang="0">
                              <a:pos x="T8" y="T9"/>
                            </a:cxn>
                          </a:cxnLst>
                          <a:rect l="T10" t="T11" r="T12" b="T13"/>
                          <a:pathLst>
                            <a:path w="5798185" h="38100">
                              <a:moveTo>
                                <a:pt x="0" y="0"/>
                              </a:moveTo>
                              <a:lnTo>
                                <a:pt x="5798185" y="0"/>
                              </a:lnTo>
                              <a:lnTo>
                                <a:pt x="5798185"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9" name="4106"/>
                      <wps:cNvSpPr>
                        <a:spLocks/>
                      </wps:cNvSpPr>
                      <wps:spPr bwMode="auto">
                        <a:xfrm>
                          <a:off x="0" y="472"/>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143D95F" id="4104" o:spid="_x0000_s1026" style="position:absolute;margin-left:69.4pt;margin-top:773.5pt;width:456.55pt;height:4.45pt;z-index:4;mso-position-horizontal-relative:page;mso-position-vertical-relative:page" coordsize="579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">
              <v:shape id="4105" o:spid="_x0000_s1027" style="position:absolute;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" path="m,l5798185,r,38100l,38100,,e" fillcolor="#622423" stroked="f" strokeweight="0">
                <v:stroke joinstyle="miter"/>
                <v:path arrowok="t" o:connecttype="custom" o:connectlocs="0,0;57981,0;57981,381;0,381;0,0" o:connectangles="0,0,0,0,0" textboxrect="0,0,5798185,38100"/>
              </v:shape>
              <v:shape id="4106" o:spid="_x0000_s1028" style="position:absolute;top:472;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" path="m,l5798185,r,9144l,9144,,e" fillcolor="#622423" stroked="f" strokeweight="0">
                <v:stroke joinstyle="miter"/>
                <v:path arrowok="t" o:connecttype="custom" o:connectlocs="0,0;57981,0;57981,91;0,91;0,0" o:connectangles="0,0,0,0,0" textboxrect="0,0,5798185,9144"/>
              </v:shape>
              <w10:wrap type="square" anchorx="page" anchory="page"/>
            </v:group>
          </w:pict>
        </mc:Fallback>
      </mc:AlternateContent>
    </w:r>
    <w:r w:rsidR="008C4F34">
      <w:tab/>
    </w:r>
    <w:r w:rsidR="008C4F34">
      <w:rPr>
        <w:rFonts w:ascii="Tahoma" w:eastAsia="Tahoma" w:hAnsi="Tahoma" w:cs="Tahoma"/>
        <w:b/>
        <w:sz w:val="16"/>
      </w:rPr>
      <w:t xml:space="preserve">RAPPORT D’EIES DU </w:t>
    </w:r>
    <w:r w:rsidR="008C4F34">
      <w:rPr>
        <w:rFonts w:ascii="Tahoma" w:eastAsia="Tahoma" w:hAnsi="Tahoma" w:cs="Tahoma"/>
        <w:b/>
        <w:color w:val="030206"/>
        <w:sz w:val="16"/>
      </w:rPr>
      <w:t>PROJET DE MISE EN VALEUR DES PLAINES RIZICOLES DE TOMBOUCTOU (PMPRT)</w:t>
    </w:r>
    <w:r w:rsidR="008C4F34">
      <w:rPr>
        <w:rFonts w:ascii="Cambria" w:eastAsia="Cambria" w:hAnsi="Cambria" w:cs="Cambria"/>
      </w:rPr>
      <w:t xml:space="preserve"> </w:t>
    </w:r>
    <w:r w:rsidR="008C4F34">
      <w:rPr>
        <w:rFonts w:ascii="Cambria" w:eastAsia="Cambria" w:hAnsi="Cambria" w:cs="Cambria"/>
      </w:rPr>
      <w:tab/>
    </w:r>
    <w:r w:rsidR="008C4F34">
      <w:rPr>
        <w:rFonts w:ascii="Times New Roman" w:hAnsi="Times New Roman"/>
      </w:rPr>
      <w:t xml:space="preserve">- </w:t>
    </w:r>
    <w:r w:rsidR="008C4F34">
      <w:rPr>
        <w:rFonts w:ascii="Calibri" w:eastAsia="Calibri" w:hAnsi="Calibri"/>
      </w:rPr>
      <w:fldChar w:fldCharType="begin"/>
    </w:r>
    <w:r w:rsidR="008C4F34">
      <w:instrText xml:space="preserve"> PAGE   \* MERGEFORMAT </w:instrText>
    </w:r>
    <w:r w:rsidR="008C4F34">
      <w:rPr>
        <w:rFonts w:ascii="Calibri" w:eastAsia="Calibri" w:hAnsi="Calibri"/>
      </w:rPr>
      <w:fldChar w:fldCharType="separate"/>
    </w:r>
    <w:r w:rsidR="008C4F34">
      <w:rPr>
        <w:rFonts w:ascii="Times New Roman" w:hAnsi="Times New Roman"/>
      </w:rPr>
      <w:t>70</w:t>
    </w:r>
    <w:r w:rsidR="008C4F34">
      <w:rPr>
        <w:rFonts w:ascii="Times New Roman" w:hAnsi="Times New Roman"/>
      </w:rPr>
      <w:fldChar w:fldCharType="end"/>
    </w:r>
    <w:r w:rsidR="008C4F34">
      <w:rPr>
        <w:rFonts w:ascii="Times New Roman" w:hAnsi="Times New Roman"/>
      </w:rPr>
      <w:t xml:space="preserve"> -</w:t>
    </w:r>
    <w:r w:rsidR="008C4F34">
      <w:rPr>
        <w:rFonts w:ascii="Cambria" w:eastAsia="Cambria" w:hAnsi="Cambria" w:cs="Cambria"/>
      </w:rPr>
      <w:t xml:space="preserve"> </w:t>
    </w:r>
  </w:p>
  <w:p w14:paraId="51DC8474" w14:textId="77777777" w:rsidR="00982B0E" w:rsidRDefault="008C4F34">
    <w:pPr>
      <w:ind w:left="327"/>
    </w:pPr>
    <w:r>
      <w:rPr>
        <w:rFonts w:ascii="Times New Roman" w:hAnsi="Times New Roma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19EE0" w14:textId="77777777" w:rsidR="00982B0E" w:rsidRDefault="00982B0E">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5EB10" w14:textId="3DADC7E9" w:rsidR="00982B0E" w:rsidRDefault="00872B64">
    <w:pPr>
      <w:pStyle w:val="Pieddepage"/>
    </w:pPr>
    <w:r>
      <w:rPr>
        <w:noProof/>
        <w:lang w:val="fr-FR" w:eastAsia="fr-FR"/>
      </w:rPr>
      <mc:AlternateContent>
        <mc:Choice Requires="wps">
          <w:drawing>
            <wp:anchor distT="0" distB="0" distL="0" distR="0" simplePos="0" relativeHeight="10" behindDoc="0" locked="0" layoutInCell="1" allowOverlap="1" wp14:anchorId="01967BFF" wp14:editId="4037F877">
              <wp:simplePos x="0" y="0"/>
              <wp:positionH relativeFrom="column">
                <wp:posOffset>-889635</wp:posOffset>
              </wp:positionH>
              <wp:positionV relativeFrom="paragraph">
                <wp:posOffset>-118110</wp:posOffset>
              </wp:positionV>
              <wp:extent cx="7553325" cy="0"/>
              <wp:effectExtent l="10160" t="10795" r="8890" b="8255"/>
              <wp:wrapNone/>
              <wp:docPr id="17" name="4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3D6C5B" id="4110" o:spid="_x0000_s1026" style="position:absolute;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05pt,-9.3pt" to="52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" strokecolor="#4579b8"/>
          </w:pict>
        </mc:Fallback>
      </mc:AlternateContent>
    </w:r>
    <w:r w:rsidR="008C4F34">
      <w:rPr>
        <w:noProof/>
        <w:lang w:val="fr-FR" w:eastAsia="fr-FR"/>
      </w:rPr>
      <w:t xml:space="preserve">   </w:t>
    </w:r>
    <w:r w:rsidR="008C4F34">
      <w:t xml:space="preserve">NIES_Marché </w:t>
    </w:r>
    <w:r w:rsidR="005076AA">
      <w:t>col</w:t>
    </w:r>
    <w:r w:rsidR="00840973">
      <w:t>l</w:t>
    </w:r>
    <w:r w:rsidR="005076AA">
      <w:t>ecte</w:t>
    </w:r>
    <w:r w:rsidR="008C4F34">
      <w:t xml:space="preserve">      </w:t>
    </w:r>
    <w:r w:rsidR="008C4F34">
      <w:tab/>
    </w:r>
    <w:r w:rsidR="008C4F34">
      <w:tab/>
    </w:r>
    <w:r w:rsidR="008C4F34">
      <w:rPr>
        <w:noProof/>
        <w:lang w:val="fr-FR" w:eastAsia="fr-FR"/>
      </w:rPr>
      <w:t xml:space="preserve"> </w:t>
    </w:r>
    <w:r w:rsidR="008C4F34">
      <w:fldChar w:fldCharType="begin"/>
    </w:r>
    <w:r w:rsidR="008C4F34">
      <w:instrText>PAGE   \* MERGEFORMAT</w:instrText>
    </w:r>
    <w:r w:rsidR="008C4F34">
      <w:fldChar w:fldCharType="separate"/>
    </w:r>
    <w:r w:rsidR="00CC0BFC" w:rsidRPr="00CC0BFC">
      <w:rPr>
        <w:noProof/>
        <w:lang w:val="fr-FR"/>
      </w:rPr>
      <w:t>26</w:t>
    </w:r>
    <w:r w:rsidR="008C4F34">
      <w:fldChar w:fldCharType="end"/>
    </w:r>
  </w:p>
  <w:p w14:paraId="70B7AD2F" w14:textId="77777777" w:rsidR="00982B0E" w:rsidRDefault="00982B0E">
    <w:pPr>
      <w:pStyle w:val="Pieddepag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53B9F" w14:textId="77777777" w:rsidR="00982B0E" w:rsidRDefault="00982B0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D619B" w14:textId="77777777" w:rsidR="00682309" w:rsidRDefault="00682309">
      <w:pPr>
        <w:spacing w:after="0" w:line="240" w:lineRule="auto"/>
      </w:pPr>
      <w:r>
        <w:separator/>
      </w:r>
    </w:p>
  </w:footnote>
  <w:footnote w:type="continuationSeparator" w:id="0">
    <w:p w14:paraId="790E458A" w14:textId="77777777" w:rsidR="00682309" w:rsidRDefault="006823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8C011" w14:textId="2A722D97" w:rsidR="00982B0E" w:rsidRDefault="004A7230">
    <w:pPr>
      <w:pStyle w:val="En-tte"/>
      <w:jc w:val="right"/>
      <w:rPr>
        <w:lang w:val="fr-FR"/>
      </w:rPr>
    </w:pPr>
    <w:r>
      <w:rPr>
        <w:noProof/>
        <w:lang w:val="fr-FR" w:eastAsia="fr-FR"/>
      </w:rPr>
      <mc:AlternateContent>
        <mc:Choice Requires="wps">
          <w:drawing>
            <wp:anchor distT="0" distB="0" distL="0" distR="0" simplePos="0" relativeHeight="251655680" behindDoc="0" locked="0" layoutInCell="1" allowOverlap="1" wp14:anchorId="3756C530" wp14:editId="7D7FC9EB">
              <wp:simplePos x="0" y="0"/>
              <wp:positionH relativeFrom="column">
                <wp:posOffset>-890270</wp:posOffset>
              </wp:positionH>
              <wp:positionV relativeFrom="paragraph">
                <wp:posOffset>435610</wp:posOffset>
              </wp:positionV>
              <wp:extent cx="7524750" cy="0"/>
              <wp:effectExtent l="9525" t="9525" r="9525" b="9525"/>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6443BB" id="Connecteur droit 15" o:spid="_x0000_s1026" style="position:absolute;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1pt,34.3pt" to="522.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" strokecolor="#4579b8"/>
          </w:pict>
        </mc:Fallback>
      </mc:AlternateContent>
    </w:r>
    <w:r w:rsidR="008C4F34">
      <w:rPr>
        <w:lang w:val="fr-FR"/>
      </w:rPr>
      <w:t>Mars, 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62C4F" w14:textId="77777777" w:rsidR="00982B0E" w:rsidRDefault="00982B0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9E903" w14:textId="15CCC325" w:rsidR="00982B0E" w:rsidRDefault="00872B64">
    <w:pPr>
      <w:pStyle w:val="En-tte"/>
      <w:jc w:val="right"/>
      <w:rPr>
        <w:lang w:val="fr-FR"/>
      </w:rPr>
    </w:pPr>
    <w:r>
      <w:rPr>
        <w:noProof/>
        <w:lang w:val="fr-FR" w:eastAsia="fr-FR"/>
      </w:rPr>
      <mc:AlternateContent>
        <mc:Choice Requires="wps">
          <w:drawing>
            <wp:anchor distT="0" distB="0" distL="0" distR="0" simplePos="0" relativeHeight="7" behindDoc="0" locked="0" layoutInCell="1" allowOverlap="1" wp14:anchorId="67F7E872" wp14:editId="1057DD2D">
              <wp:simplePos x="0" y="0"/>
              <wp:positionH relativeFrom="column">
                <wp:posOffset>-890270</wp:posOffset>
              </wp:positionH>
              <wp:positionV relativeFrom="paragraph">
                <wp:posOffset>435610</wp:posOffset>
              </wp:positionV>
              <wp:extent cx="7524750" cy="0"/>
              <wp:effectExtent l="9525" t="6985" r="9525" b="12065"/>
              <wp:wrapNone/>
              <wp:docPr id="1030" name="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060C17" id="4099" o:spid="_x0000_s1026" style="position:absolute;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1pt,34.3pt" to="522.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" strokecolor="#4579b8"/>
          </w:pict>
        </mc:Fallback>
      </mc:AlternateContent>
    </w:r>
    <w:r w:rsidR="008C4F34">
      <w:rPr>
        <w:lang w:val="fr-FR"/>
      </w:rPr>
      <w:t>Mars, 2022</w:t>
    </w:r>
  </w:p>
  <w:p w14:paraId="451CF680" w14:textId="77777777" w:rsidR="00982B0E" w:rsidRDefault="00982B0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1BB2A" w14:textId="77777777" w:rsidR="00982B0E" w:rsidRDefault="00982B0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30BAF" w14:textId="77777777" w:rsidR="00982B0E" w:rsidRDefault="00982B0E">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CB597" w14:textId="7882ED00" w:rsidR="00982B0E" w:rsidRDefault="00872B64">
    <w:pPr>
      <w:pStyle w:val="En-tte"/>
      <w:jc w:val="right"/>
      <w:rPr>
        <w:lang w:val="fr-FR"/>
      </w:rPr>
    </w:pPr>
    <w:r>
      <w:rPr>
        <w:noProof/>
        <w:lang w:val="fr-FR" w:eastAsia="fr-FR"/>
      </w:rPr>
      <mc:AlternateContent>
        <mc:Choice Requires="wps">
          <w:drawing>
            <wp:anchor distT="0" distB="0" distL="0" distR="0" simplePos="0" relativeHeight="11" behindDoc="0" locked="0" layoutInCell="1" allowOverlap="1" wp14:anchorId="700B6E61" wp14:editId="5F23B927">
              <wp:simplePos x="0" y="0"/>
              <wp:positionH relativeFrom="column">
                <wp:posOffset>-913765</wp:posOffset>
              </wp:positionH>
              <wp:positionV relativeFrom="paragraph">
                <wp:posOffset>269875</wp:posOffset>
              </wp:positionV>
              <wp:extent cx="7524750" cy="0"/>
              <wp:effectExtent l="5080" t="5080" r="13970" b="13970"/>
              <wp:wrapNone/>
              <wp:docPr id="18" name="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F2AEF3" id="4109" o:spid="_x0000_s1026" style="position:absolute;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95pt,21.25pt" to="520.5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" strokecolor="#4579b8"/>
          </w:pict>
        </mc:Fallback>
      </mc:AlternateContent>
    </w:r>
    <w:r w:rsidR="008C4F34">
      <w:rPr>
        <w:lang w:val="fr-FR"/>
      </w:rPr>
      <w:t>Mars, 2022</w:t>
    </w:r>
  </w:p>
  <w:p w14:paraId="60EF4F66" w14:textId="77777777" w:rsidR="00982B0E" w:rsidRDefault="00982B0E">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6A7C9" w14:textId="77777777" w:rsidR="00982B0E" w:rsidRDefault="00982B0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842C19DC"/>
    <w:lvl w:ilvl="0" w:tplc="8DDCB380">
      <w:start w:val="1"/>
      <w:numFmt w:val="bullet"/>
      <w:lvlText w:val="-"/>
      <w:lvlJc w:val="left"/>
      <w:pPr>
        <w:ind w:left="862"/>
      </w:pPr>
      <w:rPr>
        <w:rFonts w:ascii="Tahoma" w:eastAsia="Tahoma" w:hAnsi="Tahoma" w:cs="Tahoma"/>
        <w:b w:val="0"/>
        <w:i w:val="0"/>
        <w:color w:val="000000"/>
        <w:sz w:val="24"/>
        <w:szCs w:val="24"/>
        <w:u w:val="none" w:color="000000"/>
        <w:bdr w:val="none" w:sz="0" w:space="0" w:color="auto"/>
        <w:shd w:val="clear" w:color="auto" w:fill="auto"/>
        <w:vertAlign w:val="baseline"/>
      </w:rPr>
    </w:lvl>
    <w:lvl w:ilvl="1" w:tplc="D1E247B0">
      <w:start w:val="1"/>
      <w:numFmt w:val="bullet"/>
      <w:lvlText w:val="o"/>
      <w:lvlJc w:val="left"/>
      <w:pPr>
        <w:ind w:left="1440"/>
      </w:pPr>
      <w:rPr>
        <w:rFonts w:ascii="Tahoma" w:eastAsia="Tahoma" w:hAnsi="Tahoma" w:cs="Tahoma"/>
        <w:b w:val="0"/>
        <w:i w:val="0"/>
        <w:color w:val="000000"/>
        <w:sz w:val="24"/>
        <w:szCs w:val="24"/>
        <w:u w:val="none" w:color="000000"/>
        <w:bdr w:val="none" w:sz="0" w:space="0" w:color="auto"/>
        <w:shd w:val="clear" w:color="auto" w:fill="auto"/>
        <w:vertAlign w:val="baseline"/>
      </w:rPr>
    </w:lvl>
    <w:lvl w:ilvl="2" w:tplc="9E246F26">
      <w:start w:val="1"/>
      <w:numFmt w:val="bullet"/>
      <w:lvlText w:val="▪"/>
      <w:lvlJc w:val="left"/>
      <w:pPr>
        <w:ind w:left="2160"/>
      </w:pPr>
      <w:rPr>
        <w:rFonts w:ascii="Tahoma" w:eastAsia="Tahoma" w:hAnsi="Tahoma" w:cs="Tahoma"/>
        <w:b w:val="0"/>
        <w:i w:val="0"/>
        <w:color w:val="000000"/>
        <w:sz w:val="24"/>
        <w:szCs w:val="24"/>
        <w:u w:val="none" w:color="000000"/>
        <w:bdr w:val="none" w:sz="0" w:space="0" w:color="auto"/>
        <w:shd w:val="clear" w:color="auto" w:fill="auto"/>
        <w:vertAlign w:val="baseline"/>
      </w:rPr>
    </w:lvl>
    <w:lvl w:ilvl="3" w:tplc="A4BE8F9A">
      <w:start w:val="1"/>
      <w:numFmt w:val="bullet"/>
      <w:lvlText w:val="•"/>
      <w:lvlJc w:val="left"/>
      <w:pPr>
        <w:ind w:left="2880"/>
      </w:pPr>
      <w:rPr>
        <w:rFonts w:ascii="Tahoma" w:eastAsia="Tahoma" w:hAnsi="Tahoma" w:cs="Tahoma"/>
        <w:b w:val="0"/>
        <w:i w:val="0"/>
        <w:color w:val="000000"/>
        <w:sz w:val="24"/>
        <w:szCs w:val="24"/>
        <w:u w:val="none" w:color="000000"/>
        <w:bdr w:val="none" w:sz="0" w:space="0" w:color="auto"/>
        <w:shd w:val="clear" w:color="auto" w:fill="auto"/>
        <w:vertAlign w:val="baseline"/>
      </w:rPr>
    </w:lvl>
    <w:lvl w:ilvl="4" w:tplc="7D04879E">
      <w:start w:val="1"/>
      <w:numFmt w:val="bullet"/>
      <w:lvlText w:val="o"/>
      <w:lvlJc w:val="left"/>
      <w:pPr>
        <w:ind w:left="3600"/>
      </w:pPr>
      <w:rPr>
        <w:rFonts w:ascii="Tahoma" w:eastAsia="Tahoma" w:hAnsi="Tahoma" w:cs="Tahoma"/>
        <w:b w:val="0"/>
        <w:i w:val="0"/>
        <w:color w:val="000000"/>
        <w:sz w:val="24"/>
        <w:szCs w:val="24"/>
        <w:u w:val="none" w:color="000000"/>
        <w:bdr w:val="none" w:sz="0" w:space="0" w:color="auto"/>
        <w:shd w:val="clear" w:color="auto" w:fill="auto"/>
        <w:vertAlign w:val="baseline"/>
      </w:rPr>
    </w:lvl>
    <w:lvl w:ilvl="5" w:tplc="458A3EAA">
      <w:start w:val="1"/>
      <w:numFmt w:val="bullet"/>
      <w:lvlText w:val="▪"/>
      <w:lvlJc w:val="left"/>
      <w:pPr>
        <w:ind w:left="4320"/>
      </w:pPr>
      <w:rPr>
        <w:rFonts w:ascii="Tahoma" w:eastAsia="Tahoma" w:hAnsi="Tahoma" w:cs="Tahoma"/>
        <w:b w:val="0"/>
        <w:i w:val="0"/>
        <w:color w:val="000000"/>
        <w:sz w:val="24"/>
        <w:szCs w:val="24"/>
        <w:u w:val="none" w:color="000000"/>
        <w:bdr w:val="none" w:sz="0" w:space="0" w:color="auto"/>
        <w:shd w:val="clear" w:color="auto" w:fill="auto"/>
        <w:vertAlign w:val="baseline"/>
      </w:rPr>
    </w:lvl>
    <w:lvl w:ilvl="6" w:tplc="8DDCBD92">
      <w:start w:val="1"/>
      <w:numFmt w:val="bullet"/>
      <w:lvlText w:val="•"/>
      <w:lvlJc w:val="left"/>
      <w:pPr>
        <w:ind w:left="5040"/>
      </w:pPr>
      <w:rPr>
        <w:rFonts w:ascii="Tahoma" w:eastAsia="Tahoma" w:hAnsi="Tahoma" w:cs="Tahoma"/>
        <w:b w:val="0"/>
        <w:i w:val="0"/>
        <w:color w:val="000000"/>
        <w:sz w:val="24"/>
        <w:szCs w:val="24"/>
        <w:u w:val="none" w:color="000000"/>
        <w:bdr w:val="none" w:sz="0" w:space="0" w:color="auto"/>
        <w:shd w:val="clear" w:color="auto" w:fill="auto"/>
        <w:vertAlign w:val="baseline"/>
      </w:rPr>
    </w:lvl>
    <w:lvl w:ilvl="7" w:tplc="243A2DD2">
      <w:start w:val="1"/>
      <w:numFmt w:val="bullet"/>
      <w:lvlText w:val="o"/>
      <w:lvlJc w:val="left"/>
      <w:pPr>
        <w:ind w:left="5760"/>
      </w:pPr>
      <w:rPr>
        <w:rFonts w:ascii="Tahoma" w:eastAsia="Tahoma" w:hAnsi="Tahoma" w:cs="Tahoma"/>
        <w:b w:val="0"/>
        <w:i w:val="0"/>
        <w:color w:val="000000"/>
        <w:sz w:val="24"/>
        <w:szCs w:val="24"/>
        <w:u w:val="none" w:color="000000"/>
        <w:bdr w:val="none" w:sz="0" w:space="0" w:color="auto"/>
        <w:shd w:val="clear" w:color="auto" w:fill="auto"/>
        <w:vertAlign w:val="baseline"/>
      </w:rPr>
    </w:lvl>
    <w:lvl w:ilvl="8" w:tplc="40BCBAF6">
      <w:start w:val="1"/>
      <w:numFmt w:val="bullet"/>
      <w:lvlText w:val="▪"/>
      <w:lvlJc w:val="left"/>
      <w:pPr>
        <w:ind w:left="6480"/>
      </w:pPr>
      <w:rPr>
        <w:rFonts w:ascii="Tahoma" w:eastAsia="Tahoma" w:hAnsi="Tahoma" w:cs="Tahoma"/>
        <w:b w:val="0"/>
        <w:i w:val="0"/>
        <w:color w:val="000000"/>
        <w:sz w:val="24"/>
        <w:szCs w:val="24"/>
        <w:u w:val="none" w:color="000000"/>
        <w:bdr w:val="none" w:sz="0" w:space="0" w:color="auto"/>
        <w:shd w:val="clear" w:color="auto" w:fill="auto"/>
        <w:vertAlign w:val="baseline"/>
      </w:rPr>
    </w:lvl>
  </w:abstractNum>
  <w:abstractNum w:abstractNumId="1" w15:restartNumberingAfterBreak="0">
    <w:nsid w:val="00000002"/>
    <w:multiLevelType w:val="hybridMultilevel"/>
    <w:tmpl w:val="A9DC0ACC"/>
    <w:lvl w:ilvl="0" w:tplc="A07AE410">
      <w:start w:val="1"/>
      <w:numFmt w:val="bullet"/>
      <w:lvlText w:val="-"/>
      <w:lvlJc w:val="left"/>
      <w:pPr>
        <w:ind w:left="103"/>
      </w:pPr>
      <w:rPr>
        <w:rFonts w:ascii="Arial" w:eastAsia="Arial" w:hAnsi="Arial" w:cs="Arial"/>
        <w:b w:val="0"/>
        <w:i w:val="0"/>
        <w:color w:val="000000"/>
        <w:sz w:val="20"/>
        <w:szCs w:val="20"/>
        <w:u w:val="none" w:color="000000"/>
        <w:bdr w:val="none" w:sz="0" w:space="0" w:color="auto"/>
        <w:shd w:val="clear" w:color="auto" w:fill="auto"/>
        <w:vertAlign w:val="baseline"/>
      </w:rPr>
    </w:lvl>
    <w:lvl w:ilvl="1" w:tplc="EF148D14">
      <w:start w:val="1"/>
      <w:numFmt w:val="bullet"/>
      <w:lvlText w:val="o"/>
      <w:lvlJc w:val="left"/>
      <w:pPr>
        <w:ind w:left="1188"/>
      </w:pPr>
      <w:rPr>
        <w:rFonts w:ascii="Arial" w:eastAsia="Arial" w:hAnsi="Arial" w:cs="Arial"/>
        <w:b w:val="0"/>
        <w:i w:val="0"/>
        <w:color w:val="000000"/>
        <w:sz w:val="20"/>
        <w:szCs w:val="20"/>
        <w:u w:val="none" w:color="000000"/>
        <w:bdr w:val="none" w:sz="0" w:space="0" w:color="auto"/>
        <w:shd w:val="clear" w:color="auto" w:fill="auto"/>
        <w:vertAlign w:val="baseline"/>
      </w:rPr>
    </w:lvl>
    <w:lvl w:ilvl="2" w:tplc="A628C5CE">
      <w:start w:val="1"/>
      <w:numFmt w:val="bullet"/>
      <w:lvlText w:val="▪"/>
      <w:lvlJc w:val="left"/>
      <w:pPr>
        <w:ind w:left="1908"/>
      </w:pPr>
      <w:rPr>
        <w:rFonts w:ascii="Arial" w:eastAsia="Arial" w:hAnsi="Arial" w:cs="Arial"/>
        <w:b w:val="0"/>
        <w:i w:val="0"/>
        <w:color w:val="000000"/>
        <w:sz w:val="20"/>
        <w:szCs w:val="20"/>
        <w:u w:val="none" w:color="000000"/>
        <w:bdr w:val="none" w:sz="0" w:space="0" w:color="auto"/>
        <w:shd w:val="clear" w:color="auto" w:fill="auto"/>
        <w:vertAlign w:val="baseline"/>
      </w:rPr>
    </w:lvl>
    <w:lvl w:ilvl="3" w:tplc="074E932C">
      <w:start w:val="1"/>
      <w:numFmt w:val="bullet"/>
      <w:lvlText w:val="•"/>
      <w:lvlJc w:val="left"/>
      <w:pPr>
        <w:ind w:left="2628"/>
      </w:pPr>
      <w:rPr>
        <w:rFonts w:ascii="Arial" w:eastAsia="Arial" w:hAnsi="Arial" w:cs="Arial"/>
        <w:b w:val="0"/>
        <w:i w:val="0"/>
        <w:color w:val="000000"/>
        <w:sz w:val="20"/>
        <w:szCs w:val="20"/>
        <w:u w:val="none" w:color="000000"/>
        <w:bdr w:val="none" w:sz="0" w:space="0" w:color="auto"/>
        <w:shd w:val="clear" w:color="auto" w:fill="auto"/>
        <w:vertAlign w:val="baseline"/>
      </w:rPr>
    </w:lvl>
    <w:lvl w:ilvl="4" w:tplc="83AA89C8">
      <w:start w:val="1"/>
      <w:numFmt w:val="bullet"/>
      <w:lvlText w:val="o"/>
      <w:lvlJc w:val="left"/>
      <w:pPr>
        <w:ind w:left="3348"/>
      </w:pPr>
      <w:rPr>
        <w:rFonts w:ascii="Arial" w:eastAsia="Arial" w:hAnsi="Arial" w:cs="Arial"/>
        <w:b w:val="0"/>
        <w:i w:val="0"/>
        <w:color w:val="000000"/>
        <w:sz w:val="20"/>
        <w:szCs w:val="20"/>
        <w:u w:val="none" w:color="000000"/>
        <w:bdr w:val="none" w:sz="0" w:space="0" w:color="auto"/>
        <w:shd w:val="clear" w:color="auto" w:fill="auto"/>
        <w:vertAlign w:val="baseline"/>
      </w:rPr>
    </w:lvl>
    <w:lvl w:ilvl="5" w:tplc="440A9462">
      <w:start w:val="1"/>
      <w:numFmt w:val="bullet"/>
      <w:lvlText w:val="▪"/>
      <w:lvlJc w:val="left"/>
      <w:pPr>
        <w:ind w:left="4068"/>
      </w:pPr>
      <w:rPr>
        <w:rFonts w:ascii="Arial" w:eastAsia="Arial" w:hAnsi="Arial" w:cs="Arial"/>
        <w:b w:val="0"/>
        <w:i w:val="0"/>
        <w:color w:val="000000"/>
        <w:sz w:val="20"/>
        <w:szCs w:val="20"/>
        <w:u w:val="none" w:color="000000"/>
        <w:bdr w:val="none" w:sz="0" w:space="0" w:color="auto"/>
        <w:shd w:val="clear" w:color="auto" w:fill="auto"/>
        <w:vertAlign w:val="baseline"/>
      </w:rPr>
    </w:lvl>
    <w:lvl w:ilvl="6" w:tplc="FC34208E">
      <w:start w:val="1"/>
      <w:numFmt w:val="bullet"/>
      <w:lvlText w:val="•"/>
      <w:lvlJc w:val="left"/>
      <w:pPr>
        <w:ind w:left="4788"/>
      </w:pPr>
      <w:rPr>
        <w:rFonts w:ascii="Arial" w:eastAsia="Arial" w:hAnsi="Arial" w:cs="Arial"/>
        <w:b w:val="0"/>
        <w:i w:val="0"/>
        <w:color w:val="000000"/>
        <w:sz w:val="20"/>
        <w:szCs w:val="20"/>
        <w:u w:val="none" w:color="000000"/>
        <w:bdr w:val="none" w:sz="0" w:space="0" w:color="auto"/>
        <w:shd w:val="clear" w:color="auto" w:fill="auto"/>
        <w:vertAlign w:val="baseline"/>
      </w:rPr>
    </w:lvl>
    <w:lvl w:ilvl="7" w:tplc="33629EA0">
      <w:start w:val="1"/>
      <w:numFmt w:val="bullet"/>
      <w:lvlText w:val="o"/>
      <w:lvlJc w:val="left"/>
      <w:pPr>
        <w:ind w:left="5508"/>
      </w:pPr>
      <w:rPr>
        <w:rFonts w:ascii="Arial" w:eastAsia="Arial" w:hAnsi="Arial" w:cs="Arial"/>
        <w:b w:val="0"/>
        <w:i w:val="0"/>
        <w:color w:val="000000"/>
        <w:sz w:val="20"/>
        <w:szCs w:val="20"/>
        <w:u w:val="none" w:color="000000"/>
        <w:bdr w:val="none" w:sz="0" w:space="0" w:color="auto"/>
        <w:shd w:val="clear" w:color="auto" w:fill="auto"/>
        <w:vertAlign w:val="baseline"/>
      </w:rPr>
    </w:lvl>
    <w:lvl w:ilvl="8" w:tplc="01B02988">
      <w:start w:val="1"/>
      <w:numFmt w:val="bullet"/>
      <w:lvlText w:val="▪"/>
      <w:lvlJc w:val="left"/>
      <w:pPr>
        <w:ind w:left="6228"/>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2" w15:restartNumberingAfterBreak="0">
    <w:nsid w:val="00000003"/>
    <w:multiLevelType w:val="hybridMultilevel"/>
    <w:tmpl w:val="F3D84846"/>
    <w:lvl w:ilvl="0" w:tplc="90C66EA4">
      <w:start w:val="1"/>
      <w:numFmt w:val="bullet"/>
      <w:lvlText w:val="-"/>
      <w:lvlJc w:val="left"/>
      <w:pPr>
        <w:ind w:left="720" w:hanging="360"/>
      </w:pPr>
      <w:rPr>
        <w:rFonts w:ascii="Cambria" w:eastAsia="Cambria" w:hAnsi="Cambria" w:cs="Cambria"/>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64FECD66"/>
    <w:lvl w:ilvl="0" w:tplc="59E077B4">
      <w:start w:val="1"/>
      <w:numFmt w:val="bullet"/>
      <w:lvlText w:val="-"/>
      <w:lvlJc w:val="left"/>
      <w:pPr>
        <w:ind w:left="103"/>
      </w:pPr>
      <w:rPr>
        <w:rFonts w:ascii="Arial" w:eastAsia="Arial" w:hAnsi="Arial" w:cs="Arial"/>
        <w:b w:val="0"/>
        <w:i w:val="0"/>
        <w:color w:val="000000"/>
        <w:sz w:val="20"/>
        <w:szCs w:val="20"/>
        <w:u w:val="none" w:color="000000"/>
        <w:bdr w:val="none" w:sz="0" w:space="0" w:color="auto"/>
        <w:shd w:val="clear" w:color="auto" w:fill="auto"/>
        <w:vertAlign w:val="baseline"/>
      </w:rPr>
    </w:lvl>
    <w:lvl w:ilvl="1" w:tplc="9F225CBC">
      <w:start w:val="1"/>
      <w:numFmt w:val="bullet"/>
      <w:lvlText w:val="o"/>
      <w:lvlJc w:val="left"/>
      <w:pPr>
        <w:ind w:left="1188"/>
      </w:pPr>
      <w:rPr>
        <w:rFonts w:ascii="Arial" w:eastAsia="Arial" w:hAnsi="Arial" w:cs="Arial"/>
        <w:b w:val="0"/>
        <w:i w:val="0"/>
        <w:color w:val="000000"/>
        <w:sz w:val="20"/>
        <w:szCs w:val="20"/>
        <w:u w:val="none" w:color="000000"/>
        <w:bdr w:val="none" w:sz="0" w:space="0" w:color="auto"/>
        <w:shd w:val="clear" w:color="auto" w:fill="auto"/>
        <w:vertAlign w:val="baseline"/>
      </w:rPr>
    </w:lvl>
    <w:lvl w:ilvl="2" w:tplc="0AD84E86">
      <w:start w:val="1"/>
      <w:numFmt w:val="bullet"/>
      <w:lvlText w:val="▪"/>
      <w:lvlJc w:val="left"/>
      <w:pPr>
        <w:ind w:left="1908"/>
      </w:pPr>
      <w:rPr>
        <w:rFonts w:ascii="Arial" w:eastAsia="Arial" w:hAnsi="Arial" w:cs="Arial"/>
        <w:b w:val="0"/>
        <w:i w:val="0"/>
        <w:color w:val="000000"/>
        <w:sz w:val="20"/>
        <w:szCs w:val="20"/>
        <w:u w:val="none" w:color="000000"/>
        <w:bdr w:val="none" w:sz="0" w:space="0" w:color="auto"/>
        <w:shd w:val="clear" w:color="auto" w:fill="auto"/>
        <w:vertAlign w:val="baseline"/>
      </w:rPr>
    </w:lvl>
    <w:lvl w:ilvl="3" w:tplc="C13E0F3C">
      <w:start w:val="1"/>
      <w:numFmt w:val="bullet"/>
      <w:lvlText w:val="•"/>
      <w:lvlJc w:val="left"/>
      <w:pPr>
        <w:ind w:left="2628"/>
      </w:pPr>
      <w:rPr>
        <w:rFonts w:ascii="Arial" w:eastAsia="Arial" w:hAnsi="Arial" w:cs="Arial"/>
        <w:b w:val="0"/>
        <w:i w:val="0"/>
        <w:color w:val="000000"/>
        <w:sz w:val="20"/>
        <w:szCs w:val="20"/>
        <w:u w:val="none" w:color="000000"/>
        <w:bdr w:val="none" w:sz="0" w:space="0" w:color="auto"/>
        <w:shd w:val="clear" w:color="auto" w:fill="auto"/>
        <w:vertAlign w:val="baseline"/>
      </w:rPr>
    </w:lvl>
    <w:lvl w:ilvl="4" w:tplc="DA6AACCE">
      <w:start w:val="1"/>
      <w:numFmt w:val="bullet"/>
      <w:lvlText w:val="o"/>
      <w:lvlJc w:val="left"/>
      <w:pPr>
        <w:ind w:left="3348"/>
      </w:pPr>
      <w:rPr>
        <w:rFonts w:ascii="Arial" w:eastAsia="Arial" w:hAnsi="Arial" w:cs="Arial"/>
        <w:b w:val="0"/>
        <w:i w:val="0"/>
        <w:color w:val="000000"/>
        <w:sz w:val="20"/>
        <w:szCs w:val="20"/>
        <w:u w:val="none" w:color="000000"/>
        <w:bdr w:val="none" w:sz="0" w:space="0" w:color="auto"/>
        <w:shd w:val="clear" w:color="auto" w:fill="auto"/>
        <w:vertAlign w:val="baseline"/>
      </w:rPr>
    </w:lvl>
    <w:lvl w:ilvl="5" w:tplc="E2B03572">
      <w:start w:val="1"/>
      <w:numFmt w:val="bullet"/>
      <w:lvlText w:val="▪"/>
      <w:lvlJc w:val="left"/>
      <w:pPr>
        <w:ind w:left="4068"/>
      </w:pPr>
      <w:rPr>
        <w:rFonts w:ascii="Arial" w:eastAsia="Arial" w:hAnsi="Arial" w:cs="Arial"/>
        <w:b w:val="0"/>
        <w:i w:val="0"/>
        <w:color w:val="000000"/>
        <w:sz w:val="20"/>
        <w:szCs w:val="20"/>
        <w:u w:val="none" w:color="000000"/>
        <w:bdr w:val="none" w:sz="0" w:space="0" w:color="auto"/>
        <w:shd w:val="clear" w:color="auto" w:fill="auto"/>
        <w:vertAlign w:val="baseline"/>
      </w:rPr>
    </w:lvl>
    <w:lvl w:ilvl="6" w:tplc="A3488DF6">
      <w:start w:val="1"/>
      <w:numFmt w:val="bullet"/>
      <w:lvlText w:val="•"/>
      <w:lvlJc w:val="left"/>
      <w:pPr>
        <w:ind w:left="4788"/>
      </w:pPr>
      <w:rPr>
        <w:rFonts w:ascii="Arial" w:eastAsia="Arial" w:hAnsi="Arial" w:cs="Arial"/>
        <w:b w:val="0"/>
        <w:i w:val="0"/>
        <w:color w:val="000000"/>
        <w:sz w:val="20"/>
        <w:szCs w:val="20"/>
        <w:u w:val="none" w:color="000000"/>
        <w:bdr w:val="none" w:sz="0" w:space="0" w:color="auto"/>
        <w:shd w:val="clear" w:color="auto" w:fill="auto"/>
        <w:vertAlign w:val="baseline"/>
      </w:rPr>
    </w:lvl>
    <w:lvl w:ilvl="7" w:tplc="A1C6BCD6">
      <w:start w:val="1"/>
      <w:numFmt w:val="bullet"/>
      <w:lvlText w:val="o"/>
      <w:lvlJc w:val="left"/>
      <w:pPr>
        <w:ind w:left="5508"/>
      </w:pPr>
      <w:rPr>
        <w:rFonts w:ascii="Arial" w:eastAsia="Arial" w:hAnsi="Arial" w:cs="Arial"/>
        <w:b w:val="0"/>
        <w:i w:val="0"/>
        <w:color w:val="000000"/>
        <w:sz w:val="20"/>
        <w:szCs w:val="20"/>
        <w:u w:val="none" w:color="000000"/>
        <w:bdr w:val="none" w:sz="0" w:space="0" w:color="auto"/>
        <w:shd w:val="clear" w:color="auto" w:fill="auto"/>
        <w:vertAlign w:val="baseline"/>
      </w:rPr>
    </w:lvl>
    <w:lvl w:ilvl="8" w:tplc="E8FA453C">
      <w:start w:val="1"/>
      <w:numFmt w:val="bullet"/>
      <w:lvlText w:val="▪"/>
      <w:lvlJc w:val="left"/>
      <w:pPr>
        <w:ind w:left="6228"/>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4" w15:restartNumberingAfterBreak="0">
    <w:nsid w:val="00000005"/>
    <w:multiLevelType w:val="hybridMultilevel"/>
    <w:tmpl w:val="5A3C3CEC"/>
    <w:lvl w:ilvl="0" w:tplc="A74A4B82">
      <w:start w:val="1"/>
      <w:numFmt w:val="bullet"/>
      <w:pStyle w:val="AAufzhlung01a"/>
      <w:lvlText w:val=""/>
      <w:lvlJc w:val="left"/>
      <w:pPr>
        <w:tabs>
          <w:tab w:val="left" w:pos="567"/>
        </w:tabs>
        <w:ind w:left="567" w:hanging="283"/>
      </w:pPr>
      <w:rPr>
        <w:rFonts w:ascii="Symbol" w:hAnsi="Symbol" w:hint="default"/>
      </w:rPr>
    </w:lvl>
    <w:lvl w:ilvl="1" w:tplc="04090003">
      <w:start w:val="1"/>
      <w:numFmt w:val="bullet"/>
      <w:lvlText w:val="o"/>
      <w:lvlJc w:val="left"/>
      <w:pPr>
        <w:tabs>
          <w:tab w:val="left" w:pos="1440"/>
        </w:tabs>
        <w:ind w:left="1440" w:hanging="360"/>
      </w:pPr>
      <w:rPr>
        <w:rFonts w:ascii="Courier New" w:hAnsi="Courier New" w:hint="default"/>
      </w:rPr>
    </w:lvl>
    <w:lvl w:ilvl="2" w:tplc="04090005">
      <w:start w:val="1"/>
      <w:numFmt w:val="bullet"/>
      <w:lvlText w:val=""/>
      <w:lvlJc w:val="left"/>
      <w:pPr>
        <w:tabs>
          <w:tab w:val="left" w:pos="2160"/>
        </w:tabs>
        <w:ind w:left="2160" w:hanging="360"/>
      </w:pPr>
      <w:rPr>
        <w:rFonts w:ascii="Wingdings" w:hAnsi="Wingdings" w:hint="default"/>
      </w:rPr>
    </w:lvl>
    <w:lvl w:ilvl="3" w:tplc="04090001">
      <w:start w:val="1"/>
      <w:numFmt w:val="bullet"/>
      <w:lvlText w:val=""/>
      <w:lvlJc w:val="left"/>
      <w:pPr>
        <w:tabs>
          <w:tab w:val="left" w:pos="2880"/>
        </w:tabs>
        <w:ind w:left="2880" w:hanging="360"/>
      </w:pPr>
      <w:rPr>
        <w:rFonts w:ascii="Symbol" w:hAnsi="Symbol" w:hint="default"/>
      </w:rPr>
    </w:lvl>
    <w:lvl w:ilvl="4" w:tplc="04090003">
      <w:start w:val="1"/>
      <w:numFmt w:val="bullet"/>
      <w:lvlText w:val="o"/>
      <w:lvlJc w:val="left"/>
      <w:pPr>
        <w:tabs>
          <w:tab w:val="left" w:pos="3600"/>
        </w:tabs>
        <w:ind w:left="3600" w:hanging="360"/>
      </w:pPr>
      <w:rPr>
        <w:rFonts w:ascii="Courier New" w:hAnsi="Courier New" w:hint="default"/>
      </w:rPr>
    </w:lvl>
    <w:lvl w:ilvl="5" w:tplc="04090005">
      <w:start w:val="1"/>
      <w:numFmt w:val="bullet"/>
      <w:lvlText w:val=""/>
      <w:lvlJc w:val="left"/>
      <w:pPr>
        <w:tabs>
          <w:tab w:val="left" w:pos="4320"/>
        </w:tabs>
        <w:ind w:left="4320" w:hanging="360"/>
      </w:pPr>
      <w:rPr>
        <w:rFonts w:ascii="Wingdings" w:hAnsi="Wingdings" w:hint="default"/>
      </w:rPr>
    </w:lvl>
    <w:lvl w:ilvl="6" w:tplc="04090001">
      <w:start w:val="1"/>
      <w:numFmt w:val="bullet"/>
      <w:lvlText w:val=""/>
      <w:lvlJc w:val="left"/>
      <w:pPr>
        <w:tabs>
          <w:tab w:val="left" w:pos="5040"/>
        </w:tabs>
        <w:ind w:left="5040" w:hanging="360"/>
      </w:pPr>
      <w:rPr>
        <w:rFonts w:ascii="Symbol" w:hAnsi="Symbol" w:hint="default"/>
      </w:rPr>
    </w:lvl>
    <w:lvl w:ilvl="7" w:tplc="04090003">
      <w:start w:val="1"/>
      <w:numFmt w:val="bullet"/>
      <w:lvlText w:val="o"/>
      <w:lvlJc w:val="left"/>
      <w:pPr>
        <w:tabs>
          <w:tab w:val="left" w:pos="5760"/>
        </w:tabs>
        <w:ind w:left="5760" w:hanging="360"/>
      </w:pPr>
      <w:rPr>
        <w:rFonts w:ascii="Courier New" w:hAnsi="Courier New" w:hint="default"/>
      </w:rPr>
    </w:lvl>
    <w:lvl w:ilvl="8" w:tplc="04090005">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06"/>
    <w:multiLevelType w:val="hybridMultilevel"/>
    <w:tmpl w:val="204EB4A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3C76EBA6"/>
    <w:lvl w:ilvl="0" w:tplc="537636E2">
      <w:start w:val="1"/>
      <w:numFmt w:val="bullet"/>
      <w:lvlText w:val="-"/>
      <w:lvlJc w:val="left"/>
      <w:pPr>
        <w:ind w:left="1039" w:hanging="360"/>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759" w:hanging="360"/>
      </w:pPr>
      <w:rPr>
        <w:rFonts w:ascii="Courier New" w:hAnsi="Courier New" w:cs="Courier New" w:hint="default"/>
      </w:rPr>
    </w:lvl>
    <w:lvl w:ilvl="2" w:tplc="040C0005" w:tentative="1">
      <w:start w:val="1"/>
      <w:numFmt w:val="bullet"/>
      <w:lvlText w:val=""/>
      <w:lvlJc w:val="left"/>
      <w:pPr>
        <w:ind w:left="2479" w:hanging="360"/>
      </w:pPr>
      <w:rPr>
        <w:rFonts w:ascii="Wingdings" w:hAnsi="Wingdings" w:hint="default"/>
      </w:rPr>
    </w:lvl>
    <w:lvl w:ilvl="3" w:tplc="040C0001" w:tentative="1">
      <w:start w:val="1"/>
      <w:numFmt w:val="bullet"/>
      <w:lvlText w:val=""/>
      <w:lvlJc w:val="left"/>
      <w:pPr>
        <w:ind w:left="3199" w:hanging="360"/>
      </w:pPr>
      <w:rPr>
        <w:rFonts w:ascii="Symbol" w:hAnsi="Symbol" w:hint="default"/>
      </w:rPr>
    </w:lvl>
    <w:lvl w:ilvl="4" w:tplc="040C0003" w:tentative="1">
      <w:start w:val="1"/>
      <w:numFmt w:val="bullet"/>
      <w:lvlText w:val="o"/>
      <w:lvlJc w:val="left"/>
      <w:pPr>
        <w:ind w:left="3919" w:hanging="360"/>
      </w:pPr>
      <w:rPr>
        <w:rFonts w:ascii="Courier New" w:hAnsi="Courier New" w:cs="Courier New" w:hint="default"/>
      </w:rPr>
    </w:lvl>
    <w:lvl w:ilvl="5" w:tplc="040C0005" w:tentative="1">
      <w:start w:val="1"/>
      <w:numFmt w:val="bullet"/>
      <w:lvlText w:val=""/>
      <w:lvlJc w:val="left"/>
      <w:pPr>
        <w:ind w:left="4639" w:hanging="360"/>
      </w:pPr>
      <w:rPr>
        <w:rFonts w:ascii="Wingdings" w:hAnsi="Wingdings" w:hint="default"/>
      </w:rPr>
    </w:lvl>
    <w:lvl w:ilvl="6" w:tplc="040C0001" w:tentative="1">
      <w:start w:val="1"/>
      <w:numFmt w:val="bullet"/>
      <w:lvlText w:val=""/>
      <w:lvlJc w:val="left"/>
      <w:pPr>
        <w:ind w:left="5359" w:hanging="360"/>
      </w:pPr>
      <w:rPr>
        <w:rFonts w:ascii="Symbol" w:hAnsi="Symbol" w:hint="default"/>
      </w:rPr>
    </w:lvl>
    <w:lvl w:ilvl="7" w:tplc="040C0003" w:tentative="1">
      <w:start w:val="1"/>
      <w:numFmt w:val="bullet"/>
      <w:lvlText w:val="o"/>
      <w:lvlJc w:val="left"/>
      <w:pPr>
        <w:ind w:left="6079" w:hanging="360"/>
      </w:pPr>
      <w:rPr>
        <w:rFonts w:ascii="Courier New" w:hAnsi="Courier New" w:cs="Courier New" w:hint="default"/>
      </w:rPr>
    </w:lvl>
    <w:lvl w:ilvl="8" w:tplc="040C0005" w:tentative="1">
      <w:start w:val="1"/>
      <w:numFmt w:val="bullet"/>
      <w:lvlText w:val=""/>
      <w:lvlJc w:val="left"/>
      <w:pPr>
        <w:ind w:left="6799" w:hanging="360"/>
      </w:pPr>
      <w:rPr>
        <w:rFonts w:ascii="Wingdings" w:hAnsi="Wingdings" w:hint="default"/>
      </w:rPr>
    </w:lvl>
  </w:abstractNum>
  <w:abstractNum w:abstractNumId="7" w15:restartNumberingAfterBreak="0">
    <w:nsid w:val="00000008"/>
    <w:multiLevelType w:val="hybridMultilevel"/>
    <w:tmpl w:val="6C4620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BB600974"/>
    <w:lvl w:ilvl="0" w:tplc="0CDA5034">
      <w:start w:val="1"/>
      <w:numFmt w:val="bullet"/>
      <w:lvlText w:val="•"/>
      <w:lvlJc w:val="left"/>
      <w:pPr>
        <w:ind w:left="862"/>
      </w:pPr>
      <w:rPr>
        <w:rFonts w:ascii="Arial" w:eastAsia="Arial" w:hAnsi="Arial" w:cs="Arial"/>
        <w:b w:val="0"/>
        <w:i w:val="0"/>
        <w:color w:val="000000"/>
        <w:sz w:val="24"/>
        <w:szCs w:val="24"/>
        <w:u w:val="none" w:color="000000"/>
        <w:bdr w:val="none" w:sz="0" w:space="0" w:color="auto"/>
        <w:shd w:val="clear" w:color="auto" w:fill="auto"/>
        <w:vertAlign w:val="baseline"/>
      </w:rPr>
    </w:lvl>
    <w:lvl w:ilvl="1" w:tplc="48624D9E">
      <w:start w:val="1"/>
      <w:numFmt w:val="bullet"/>
      <w:lvlText w:val="o"/>
      <w:lvlJc w:val="left"/>
      <w:pPr>
        <w:ind w:left="1800"/>
      </w:pPr>
      <w:rPr>
        <w:rFonts w:ascii="Arial" w:eastAsia="Arial" w:hAnsi="Arial" w:cs="Arial"/>
        <w:b w:val="0"/>
        <w:i w:val="0"/>
        <w:color w:val="000000"/>
        <w:sz w:val="24"/>
        <w:szCs w:val="24"/>
        <w:u w:val="none" w:color="000000"/>
        <w:bdr w:val="none" w:sz="0" w:space="0" w:color="auto"/>
        <w:shd w:val="clear" w:color="auto" w:fill="auto"/>
        <w:vertAlign w:val="baseline"/>
      </w:rPr>
    </w:lvl>
    <w:lvl w:ilvl="2" w:tplc="F8BE4C36">
      <w:start w:val="1"/>
      <w:numFmt w:val="bullet"/>
      <w:lvlText w:val="▪"/>
      <w:lvlJc w:val="left"/>
      <w:pPr>
        <w:ind w:left="2520"/>
      </w:pPr>
      <w:rPr>
        <w:rFonts w:ascii="Arial" w:eastAsia="Arial" w:hAnsi="Arial" w:cs="Arial"/>
        <w:b w:val="0"/>
        <w:i w:val="0"/>
        <w:color w:val="000000"/>
        <w:sz w:val="24"/>
        <w:szCs w:val="24"/>
        <w:u w:val="none" w:color="000000"/>
        <w:bdr w:val="none" w:sz="0" w:space="0" w:color="auto"/>
        <w:shd w:val="clear" w:color="auto" w:fill="auto"/>
        <w:vertAlign w:val="baseline"/>
      </w:rPr>
    </w:lvl>
    <w:lvl w:ilvl="3" w:tplc="0818DB34">
      <w:start w:val="1"/>
      <w:numFmt w:val="bullet"/>
      <w:lvlText w:val="•"/>
      <w:lvlJc w:val="left"/>
      <w:pPr>
        <w:ind w:left="3240"/>
      </w:pPr>
      <w:rPr>
        <w:rFonts w:ascii="Arial" w:eastAsia="Arial" w:hAnsi="Arial" w:cs="Arial"/>
        <w:b w:val="0"/>
        <w:i w:val="0"/>
        <w:color w:val="000000"/>
        <w:sz w:val="24"/>
        <w:szCs w:val="24"/>
        <w:u w:val="none" w:color="000000"/>
        <w:bdr w:val="none" w:sz="0" w:space="0" w:color="auto"/>
        <w:shd w:val="clear" w:color="auto" w:fill="auto"/>
        <w:vertAlign w:val="baseline"/>
      </w:rPr>
    </w:lvl>
    <w:lvl w:ilvl="4" w:tplc="E6420EA6">
      <w:start w:val="1"/>
      <w:numFmt w:val="bullet"/>
      <w:lvlText w:val="o"/>
      <w:lvlJc w:val="left"/>
      <w:pPr>
        <w:ind w:left="3960"/>
      </w:pPr>
      <w:rPr>
        <w:rFonts w:ascii="Arial" w:eastAsia="Arial" w:hAnsi="Arial" w:cs="Arial"/>
        <w:b w:val="0"/>
        <w:i w:val="0"/>
        <w:color w:val="000000"/>
        <w:sz w:val="24"/>
        <w:szCs w:val="24"/>
        <w:u w:val="none" w:color="000000"/>
        <w:bdr w:val="none" w:sz="0" w:space="0" w:color="auto"/>
        <w:shd w:val="clear" w:color="auto" w:fill="auto"/>
        <w:vertAlign w:val="baseline"/>
      </w:rPr>
    </w:lvl>
    <w:lvl w:ilvl="5" w:tplc="5B9E4F36">
      <w:start w:val="1"/>
      <w:numFmt w:val="bullet"/>
      <w:lvlText w:val="▪"/>
      <w:lvlJc w:val="left"/>
      <w:pPr>
        <w:ind w:left="4680"/>
      </w:pPr>
      <w:rPr>
        <w:rFonts w:ascii="Arial" w:eastAsia="Arial" w:hAnsi="Arial" w:cs="Arial"/>
        <w:b w:val="0"/>
        <w:i w:val="0"/>
        <w:color w:val="000000"/>
        <w:sz w:val="24"/>
        <w:szCs w:val="24"/>
        <w:u w:val="none" w:color="000000"/>
        <w:bdr w:val="none" w:sz="0" w:space="0" w:color="auto"/>
        <w:shd w:val="clear" w:color="auto" w:fill="auto"/>
        <w:vertAlign w:val="baseline"/>
      </w:rPr>
    </w:lvl>
    <w:lvl w:ilvl="6" w:tplc="5426A37E">
      <w:start w:val="1"/>
      <w:numFmt w:val="bullet"/>
      <w:lvlText w:val="•"/>
      <w:lvlJc w:val="left"/>
      <w:pPr>
        <w:ind w:left="5400"/>
      </w:pPr>
      <w:rPr>
        <w:rFonts w:ascii="Arial" w:eastAsia="Arial" w:hAnsi="Arial" w:cs="Arial"/>
        <w:b w:val="0"/>
        <w:i w:val="0"/>
        <w:color w:val="000000"/>
        <w:sz w:val="24"/>
        <w:szCs w:val="24"/>
        <w:u w:val="none" w:color="000000"/>
        <w:bdr w:val="none" w:sz="0" w:space="0" w:color="auto"/>
        <w:shd w:val="clear" w:color="auto" w:fill="auto"/>
        <w:vertAlign w:val="baseline"/>
      </w:rPr>
    </w:lvl>
    <w:lvl w:ilvl="7" w:tplc="9866E744">
      <w:start w:val="1"/>
      <w:numFmt w:val="bullet"/>
      <w:lvlText w:val="o"/>
      <w:lvlJc w:val="left"/>
      <w:pPr>
        <w:ind w:left="6120"/>
      </w:pPr>
      <w:rPr>
        <w:rFonts w:ascii="Arial" w:eastAsia="Arial" w:hAnsi="Arial" w:cs="Arial"/>
        <w:b w:val="0"/>
        <w:i w:val="0"/>
        <w:color w:val="000000"/>
        <w:sz w:val="24"/>
        <w:szCs w:val="24"/>
        <w:u w:val="none" w:color="000000"/>
        <w:bdr w:val="none" w:sz="0" w:space="0" w:color="auto"/>
        <w:shd w:val="clear" w:color="auto" w:fill="auto"/>
        <w:vertAlign w:val="baseline"/>
      </w:rPr>
    </w:lvl>
    <w:lvl w:ilvl="8" w:tplc="C02AA716">
      <w:start w:val="1"/>
      <w:numFmt w:val="bullet"/>
      <w:lvlText w:val="▪"/>
      <w:lvlJc w:val="left"/>
      <w:pPr>
        <w:ind w:left="6840"/>
      </w:pPr>
      <w:rPr>
        <w:rFonts w:ascii="Arial" w:eastAsia="Arial" w:hAnsi="Arial" w:cs="Arial"/>
        <w:b w:val="0"/>
        <w:i w:val="0"/>
        <w:color w:val="000000"/>
        <w:sz w:val="24"/>
        <w:szCs w:val="24"/>
        <w:u w:val="none" w:color="000000"/>
        <w:bdr w:val="none" w:sz="0" w:space="0" w:color="auto"/>
        <w:shd w:val="clear" w:color="auto" w:fill="auto"/>
        <w:vertAlign w:val="baseline"/>
      </w:rPr>
    </w:lvl>
  </w:abstractNum>
  <w:abstractNum w:abstractNumId="9" w15:restartNumberingAfterBreak="0">
    <w:nsid w:val="0000000A"/>
    <w:multiLevelType w:val="hybridMultilevel"/>
    <w:tmpl w:val="064003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75DE2A76"/>
    <w:lvl w:ilvl="0" w:tplc="424CCEF0">
      <w:start w:val="1"/>
      <w:numFmt w:val="decimal"/>
      <w:pStyle w:val="Tableau"/>
      <w:lvlText w:val="Tableau N° %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000000C"/>
    <w:multiLevelType w:val="hybridMultilevel"/>
    <w:tmpl w:val="F52072B0"/>
    <w:lvl w:ilvl="0" w:tplc="4F7CDB26">
      <w:start w:val="1"/>
      <w:numFmt w:val="bullet"/>
      <w:lvlText w:val="-"/>
      <w:lvlJc w:val="left"/>
      <w:pPr>
        <w:ind w:left="101"/>
      </w:pPr>
      <w:rPr>
        <w:rFonts w:ascii="Arial" w:eastAsia="Arial" w:hAnsi="Arial" w:cs="Arial"/>
        <w:b w:val="0"/>
        <w:i w:val="0"/>
        <w:color w:val="000000"/>
        <w:sz w:val="20"/>
        <w:szCs w:val="20"/>
        <w:u w:val="none" w:color="000000"/>
        <w:bdr w:val="none" w:sz="0" w:space="0" w:color="auto"/>
        <w:shd w:val="clear" w:color="auto" w:fill="auto"/>
        <w:vertAlign w:val="baseline"/>
      </w:rPr>
    </w:lvl>
    <w:lvl w:ilvl="1" w:tplc="E056CF18">
      <w:start w:val="1"/>
      <w:numFmt w:val="bullet"/>
      <w:lvlText w:val="o"/>
      <w:lvlJc w:val="left"/>
      <w:pPr>
        <w:ind w:left="1186"/>
      </w:pPr>
      <w:rPr>
        <w:rFonts w:ascii="Arial" w:eastAsia="Arial" w:hAnsi="Arial" w:cs="Arial"/>
        <w:b w:val="0"/>
        <w:i w:val="0"/>
        <w:color w:val="000000"/>
        <w:sz w:val="20"/>
        <w:szCs w:val="20"/>
        <w:u w:val="none" w:color="000000"/>
        <w:bdr w:val="none" w:sz="0" w:space="0" w:color="auto"/>
        <w:shd w:val="clear" w:color="auto" w:fill="auto"/>
        <w:vertAlign w:val="baseline"/>
      </w:rPr>
    </w:lvl>
    <w:lvl w:ilvl="2" w:tplc="7EA8782A">
      <w:start w:val="1"/>
      <w:numFmt w:val="bullet"/>
      <w:lvlText w:val="▪"/>
      <w:lvlJc w:val="left"/>
      <w:pPr>
        <w:ind w:left="1906"/>
      </w:pPr>
      <w:rPr>
        <w:rFonts w:ascii="Arial" w:eastAsia="Arial" w:hAnsi="Arial" w:cs="Arial"/>
        <w:b w:val="0"/>
        <w:i w:val="0"/>
        <w:color w:val="000000"/>
        <w:sz w:val="20"/>
        <w:szCs w:val="20"/>
        <w:u w:val="none" w:color="000000"/>
        <w:bdr w:val="none" w:sz="0" w:space="0" w:color="auto"/>
        <w:shd w:val="clear" w:color="auto" w:fill="auto"/>
        <w:vertAlign w:val="baseline"/>
      </w:rPr>
    </w:lvl>
    <w:lvl w:ilvl="3" w:tplc="85349682">
      <w:start w:val="1"/>
      <w:numFmt w:val="bullet"/>
      <w:lvlText w:val="•"/>
      <w:lvlJc w:val="left"/>
      <w:pPr>
        <w:ind w:left="2626"/>
      </w:pPr>
      <w:rPr>
        <w:rFonts w:ascii="Arial" w:eastAsia="Arial" w:hAnsi="Arial" w:cs="Arial"/>
        <w:b w:val="0"/>
        <w:i w:val="0"/>
        <w:color w:val="000000"/>
        <w:sz w:val="20"/>
        <w:szCs w:val="20"/>
        <w:u w:val="none" w:color="000000"/>
        <w:bdr w:val="none" w:sz="0" w:space="0" w:color="auto"/>
        <w:shd w:val="clear" w:color="auto" w:fill="auto"/>
        <w:vertAlign w:val="baseline"/>
      </w:rPr>
    </w:lvl>
    <w:lvl w:ilvl="4" w:tplc="9D32F9AA">
      <w:start w:val="1"/>
      <w:numFmt w:val="bullet"/>
      <w:lvlText w:val="o"/>
      <w:lvlJc w:val="left"/>
      <w:pPr>
        <w:ind w:left="3346"/>
      </w:pPr>
      <w:rPr>
        <w:rFonts w:ascii="Arial" w:eastAsia="Arial" w:hAnsi="Arial" w:cs="Arial"/>
        <w:b w:val="0"/>
        <w:i w:val="0"/>
        <w:color w:val="000000"/>
        <w:sz w:val="20"/>
        <w:szCs w:val="20"/>
        <w:u w:val="none" w:color="000000"/>
        <w:bdr w:val="none" w:sz="0" w:space="0" w:color="auto"/>
        <w:shd w:val="clear" w:color="auto" w:fill="auto"/>
        <w:vertAlign w:val="baseline"/>
      </w:rPr>
    </w:lvl>
    <w:lvl w:ilvl="5" w:tplc="8B0A82F0">
      <w:start w:val="1"/>
      <w:numFmt w:val="bullet"/>
      <w:lvlText w:val="▪"/>
      <w:lvlJc w:val="left"/>
      <w:pPr>
        <w:ind w:left="4066"/>
      </w:pPr>
      <w:rPr>
        <w:rFonts w:ascii="Arial" w:eastAsia="Arial" w:hAnsi="Arial" w:cs="Arial"/>
        <w:b w:val="0"/>
        <w:i w:val="0"/>
        <w:color w:val="000000"/>
        <w:sz w:val="20"/>
        <w:szCs w:val="20"/>
        <w:u w:val="none" w:color="000000"/>
        <w:bdr w:val="none" w:sz="0" w:space="0" w:color="auto"/>
        <w:shd w:val="clear" w:color="auto" w:fill="auto"/>
        <w:vertAlign w:val="baseline"/>
      </w:rPr>
    </w:lvl>
    <w:lvl w:ilvl="6" w:tplc="B8B0E65E">
      <w:start w:val="1"/>
      <w:numFmt w:val="bullet"/>
      <w:lvlText w:val="•"/>
      <w:lvlJc w:val="left"/>
      <w:pPr>
        <w:ind w:left="4786"/>
      </w:pPr>
      <w:rPr>
        <w:rFonts w:ascii="Arial" w:eastAsia="Arial" w:hAnsi="Arial" w:cs="Arial"/>
        <w:b w:val="0"/>
        <w:i w:val="0"/>
        <w:color w:val="000000"/>
        <w:sz w:val="20"/>
        <w:szCs w:val="20"/>
        <w:u w:val="none" w:color="000000"/>
        <w:bdr w:val="none" w:sz="0" w:space="0" w:color="auto"/>
        <w:shd w:val="clear" w:color="auto" w:fill="auto"/>
        <w:vertAlign w:val="baseline"/>
      </w:rPr>
    </w:lvl>
    <w:lvl w:ilvl="7" w:tplc="448E8D18">
      <w:start w:val="1"/>
      <w:numFmt w:val="bullet"/>
      <w:lvlText w:val="o"/>
      <w:lvlJc w:val="left"/>
      <w:pPr>
        <w:ind w:left="5506"/>
      </w:pPr>
      <w:rPr>
        <w:rFonts w:ascii="Arial" w:eastAsia="Arial" w:hAnsi="Arial" w:cs="Arial"/>
        <w:b w:val="0"/>
        <w:i w:val="0"/>
        <w:color w:val="000000"/>
        <w:sz w:val="20"/>
        <w:szCs w:val="20"/>
        <w:u w:val="none" w:color="000000"/>
        <w:bdr w:val="none" w:sz="0" w:space="0" w:color="auto"/>
        <w:shd w:val="clear" w:color="auto" w:fill="auto"/>
        <w:vertAlign w:val="baseline"/>
      </w:rPr>
    </w:lvl>
    <w:lvl w:ilvl="8" w:tplc="6C9288EE">
      <w:start w:val="1"/>
      <w:numFmt w:val="bullet"/>
      <w:lvlText w:val="▪"/>
      <w:lvlJc w:val="left"/>
      <w:pPr>
        <w:ind w:left="6226"/>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12" w15:restartNumberingAfterBreak="0">
    <w:nsid w:val="0000000D"/>
    <w:multiLevelType w:val="hybridMultilevel"/>
    <w:tmpl w:val="732CF3AE"/>
    <w:lvl w:ilvl="0" w:tplc="D95E9D62">
      <w:start w:val="1"/>
      <w:numFmt w:val="bullet"/>
      <w:lvlText w:val="•"/>
      <w:lvlJc w:val="left"/>
      <w:pPr>
        <w:ind w:left="785"/>
      </w:pPr>
      <w:rPr>
        <w:rFonts w:ascii="Arial" w:eastAsia="Arial" w:hAnsi="Arial" w:cs="Arial"/>
        <w:b w:val="0"/>
        <w:i w:val="0"/>
        <w:color w:val="000000"/>
        <w:sz w:val="24"/>
        <w:szCs w:val="24"/>
        <w:u w:val="none" w:color="000000"/>
        <w:bdr w:val="none" w:sz="0" w:space="0" w:color="auto"/>
        <w:shd w:val="clear" w:color="auto" w:fill="auto"/>
        <w:vertAlign w:val="baseline"/>
      </w:rPr>
    </w:lvl>
    <w:lvl w:ilvl="1" w:tplc="21A05D68">
      <w:start w:val="1"/>
      <w:numFmt w:val="bullet"/>
      <w:lvlText w:val="o"/>
      <w:lvlJc w:val="left"/>
      <w:pPr>
        <w:ind w:left="1723"/>
      </w:pPr>
      <w:rPr>
        <w:rFonts w:ascii="Arial" w:eastAsia="Arial" w:hAnsi="Arial" w:cs="Arial"/>
        <w:b w:val="0"/>
        <w:i w:val="0"/>
        <w:color w:val="000000"/>
        <w:sz w:val="24"/>
        <w:szCs w:val="24"/>
        <w:u w:val="none" w:color="000000"/>
        <w:bdr w:val="none" w:sz="0" w:space="0" w:color="auto"/>
        <w:shd w:val="clear" w:color="auto" w:fill="auto"/>
        <w:vertAlign w:val="baseline"/>
      </w:rPr>
    </w:lvl>
    <w:lvl w:ilvl="2" w:tplc="BA969CDA">
      <w:start w:val="1"/>
      <w:numFmt w:val="bullet"/>
      <w:lvlText w:val="▪"/>
      <w:lvlJc w:val="left"/>
      <w:pPr>
        <w:ind w:left="2443"/>
      </w:pPr>
      <w:rPr>
        <w:rFonts w:ascii="Arial" w:eastAsia="Arial" w:hAnsi="Arial" w:cs="Arial"/>
        <w:b w:val="0"/>
        <w:i w:val="0"/>
        <w:color w:val="000000"/>
        <w:sz w:val="24"/>
        <w:szCs w:val="24"/>
        <w:u w:val="none" w:color="000000"/>
        <w:bdr w:val="none" w:sz="0" w:space="0" w:color="auto"/>
        <w:shd w:val="clear" w:color="auto" w:fill="auto"/>
        <w:vertAlign w:val="baseline"/>
      </w:rPr>
    </w:lvl>
    <w:lvl w:ilvl="3" w:tplc="C1626D82">
      <w:start w:val="1"/>
      <w:numFmt w:val="bullet"/>
      <w:lvlText w:val="•"/>
      <w:lvlJc w:val="left"/>
      <w:pPr>
        <w:ind w:left="3163"/>
      </w:pPr>
      <w:rPr>
        <w:rFonts w:ascii="Arial" w:eastAsia="Arial" w:hAnsi="Arial" w:cs="Arial"/>
        <w:b w:val="0"/>
        <w:i w:val="0"/>
        <w:color w:val="000000"/>
        <w:sz w:val="24"/>
        <w:szCs w:val="24"/>
        <w:u w:val="none" w:color="000000"/>
        <w:bdr w:val="none" w:sz="0" w:space="0" w:color="auto"/>
        <w:shd w:val="clear" w:color="auto" w:fill="auto"/>
        <w:vertAlign w:val="baseline"/>
      </w:rPr>
    </w:lvl>
    <w:lvl w:ilvl="4" w:tplc="70A4B696">
      <w:start w:val="1"/>
      <w:numFmt w:val="bullet"/>
      <w:lvlText w:val="o"/>
      <w:lvlJc w:val="left"/>
      <w:pPr>
        <w:ind w:left="3883"/>
      </w:pPr>
      <w:rPr>
        <w:rFonts w:ascii="Arial" w:eastAsia="Arial" w:hAnsi="Arial" w:cs="Arial"/>
        <w:b w:val="0"/>
        <w:i w:val="0"/>
        <w:color w:val="000000"/>
        <w:sz w:val="24"/>
        <w:szCs w:val="24"/>
        <w:u w:val="none" w:color="000000"/>
        <w:bdr w:val="none" w:sz="0" w:space="0" w:color="auto"/>
        <w:shd w:val="clear" w:color="auto" w:fill="auto"/>
        <w:vertAlign w:val="baseline"/>
      </w:rPr>
    </w:lvl>
    <w:lvl w:ilvl="5" w:tplc="2B8CF92C">
      <w:start w:val="1"/>
      <w:numFmt w:val="bullet"/>
      <w:lvlText w:val="▪"/>
      <w:lvlJc w:val="left"/>
      <w:pPr>
        <w:ind w:left="4603"/>
      </w:pPr>
      <w:rPr>
        <w:rFonts w:ascii="Arial" w:eastAsia="Arial" w:hAnsi="Arial" w:cs="Arial"/>
        <w:b w:val="0"/>
        <w:i w:val="0"/>
        <w:color w:val="000000"/>
        <w:sz w:val="24"/>
        <w:szCs w:val="24"/>
        <w:u w:val="none" w:color="000000"/>
        <w:bdr w:val="none" w:sz="0" w:space="0" w:color="auto"/>
        <w:shd w:val="clear" w:color="auto" w:fill="auto"/>
        <w:vertAlign w:val="baseline"/>
      </w:rPr>
    </w:lvl>
    <w:lvl w:ilvl="6" w:tplc="CCAA4048">
      <w:start w:val="1"/>
      <w:numFmt w:val="bullet"/>
      <w:lvlText w:val="•"/>
      <w:lvlJc w:val="left"/>
      <w:pPr>
        <w:ind w:left="5323"/>
      </w:pPr>
      <w:rPr>
        <w:rFonts w:ascii="Arial" w:eastAsia="Arial" w:hAnsi="Arial" w:cs="Arial"/>
        <w:b w:val="0"/>
        <w:i w:val="0"/>
        <w:color w:val="000000"/>
        <w:sz w:val="24"/>
        <w:szCs w:val="24"/>
        <w:u w:val="none" w:color="000000"/>
        <w:bdr w:val="none" w:sz="0" w:space="0" w:color="auto"/>
        <w:shd w:val="clear" w:color="auto" w:fill="auto"/>
        <w:vertAlign w:val="baseline"/>
      </w:rPr>
    </w:lvl>
    <w:lvl w:ilvl="7" w:tplc="8A685A40">
      <w:start w:val="1"/>
      <w:numFmt w:val="bullet"/>
      <w:lvlText w:val="o"/>
      <w:lvlJc w:val="left"/>
      <w:pPr>
        <w:ind w:left="6043"/>
      </w:pPr>
      <w:rPr>
        <w:rFonts w:ascii="Arial" w:eastAsia="Arial" w:hAnsi="Arial" w:cs="Arial"/>
        <w:b w:val="0"/>
        <w:i w:val="0"/>
        <w:color w:val="000000"/>
        <w:sz w:val="24"/>
        <w:szCs w:val="24"/>
        <w:u w:val="none" w:color="000000"/>
        <w:bdr w:val="none" w:sz="0" w:space="0" w:color="auto"/>
        <w:shd w:val="clear" w:color="auto" w:fill="auto"/>
        <w:vertAlign w:val="baseline"/>
      </w:rPr>
    </w:lvl>
    <w:lvl w:ilvl="8" w:tplc="AF90BD18">
      <w:start w:val="1"/>
      <w:numFmt w:val="bullet"/>
      <w:lvlText w:val="▪"/>
      <w:lvlJc w:val="left"/>
      <w:pPr>
        <w:ind w:left="6763"/>
      </w:pPr>
      <w:rPr>
        <w:rFonts w:ascii="Arial" w:eastAsia="Arial" w:hAnsi="Arial" w:cs="Arial"/>
        <w:b w:val="0"/>
        <w:i w:val="0"/>
        <w:color w:val="000000"/>
        <w:sz w:val="24"/>
        <w:szCs w:val="24"/>
        <w:u w:val="none" w:color="000000"/>
        <w:bdr w:val="none" w:sz="0" w:space="0" w:color="auto"/>
        <w:shd w:val="clear" w:color="auto" w:fill="auto"/>
        <w:vertAlign w:val="baseline"/>
      </w:rPr>
    </w:lvl>
  </w:abstractNum>
  <w:abstractNum w:abstractNumId="13" w15:restartNumberingAfterBreak="0">
    <w:nsid w:val="0000000E"/>
    <w:multiLevelType w:val="multilevel"/>
    <w:tmpl w:val="9072065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sz w:val="24"/>
        <w:szCs w:val="24"/>
      </w:rPr>
    </w:lvl>
    <w:lvl w:ilvl="2">
      <w:start w:val="1"/>
      <w:numFmt w:val="decimal"/>
      <w:pStyle w:val="Montitre3"/>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0000000F"/>
    <w:multiLevelType w:val="hybridMultilevel"/>
    <w:tmpl w:val="CCFA40F0"/>
    <w:lvl w:ilvl="0" w:tplc="C8086D90">
      <w:start w:val="1"/>
      <w:numFmt w:val="bullet"/>
      <w:lvlText w:val="-"/>
      <w:lvlJc w:val="left"/>
      <w:pPr>
        <w:ind w:left="103"/>
      </w:pPr>
      <w:rPr>
        <w:rFonts w:ascii="Arial" w:eastAsia="Arial" w:hAnsi="Arial" w:cs="Arial"/>
        <w:b w:val="0"/>
        <w:i w:val="0"/>
        <w:color w:val="000000"/>
        <w:sz w:val="20"/>
        <w:szCs w:val="20"/>
        <w:u w:val="none" w:color="000000"/>
        <w:bdr w:val="none" w:sz="0" w:space="0" w:color="auto"/>
        <w:shd w:val="clear" w:color="auto" w:fill="auto"/>
        <w:vertAlign w:val="baseline"/>
      </w:rPr>
    </w:lvl>
    <w:lvl w:ilvl="1" w:tplc="9112D666">
      <w:start w:val="1"/>
      <w:numFmt w:val="bullet"/>
      <w:lvlText w:val="o"/>
      <w:lvlJc w:val="left"/>
      <w:pPr>
        <w:ind w:left="1188"/>
      </w:pPr>
      <w:rPr>
        <w:rFonts w:ascii="Arial" w:eastAsia="Arial" w:hAnsi="Arial" w:cs="Arial"/>
        <w:b w:val="0"/>
        <w:i w:val="0"/>
        <w:color w:val="000000"/>
        <w:sz w:val="20"/>
        <w:szCs w:val="20"/>
        <w:u w:val="none" w:color="000000"/>
        <w:bdr w:val="none" w:sz="0" w:space="0" w:color="auto"/>
        <w:shd w:val="clear" w:color="auto" w:fill="auto"/>
        <w:vertAlign w:val="baseline"/>
      </w:rPr>
    </w:lvl>
    <w:lvl w:ilvl="2" w:tplc="BEC28BBC">
      <w:start w:val="1"/>
      <w:numFmt w:val="bullet"/>
      <w:lvlText w:val="▪"/>
      <w:lvlJc w:val="left"/>
      <w:pPr>
        <w:ind w:left="1908"/>
      </w:pPr>
      <w:rPr>
        <w:rFonts w:ascii="Arial" w:eastAsia="Arial" w:hAnsi="Arial" w:cs="Arial"/>
        <w:b w:val="0"/>
        <w:i w:val="0"/>
        <w:color w:val="000000"/>
        <w:sz w:val="20"/>
        <w:szCs w:val="20"/>
        <w:u w:val="none" w:color="000000"/>
        <w:bdr w:val="none" w:sz="0" w:space="0" w:color="auto"/>
        <w:shd w:val="clear" w:color="auto" w:fill="auto"/>
        <w:vertAlign w:val="baseline"/>
      </w:rPr>
    </w:lvl>
    <w:lvl w:ilvl="3" w:tplc="172EB412">
      <w:start w:val="1"/>
      <w:numFmt w:val="bullet"/>
      <w:lvlText w:val="•"/>
      <w:lvlJc w:val="left"/>
      <w:pPr>
        <w:ind w:left="2628"/>
      </w:pPr>
      <w:rPr>
        <w:rFonts w:ascii="Arial" w:eastAsia="Arial" w:hAnsi="Arial" w:cs="Arial"/>
        <w:b w:val="0"/>
        <w:i w:val="0"/>
        <w:color w:val="000000"/>
        <w:sz w:val="20"/>
        <w:szCs w:val="20"/>
        <w:u w:val="none" w:color="000000"/>
        <w:bdr w:val="none" w:sz="0" w:space="0" w:color="auto"/>
        <w:shd w:val="clear" w:color="auto" w:fill="auto"/>
        <w:vertAlign w:val="baseline"/>
      </w:rPr>
    </w:lvl>
    <w:lvl w:ilvl="4" w:tplc="C644D4EC">
      <w:start w:val="1"/>
      <w:numFmt w:val="bullet"/>
      <w:lvlText w:val="o"/>
      <w:lvlJc w:val="left"/>
      <w:pPr>
        <w:ind w:left="3348"/>
      </w:pPr>
      <w:rPr>
        <w:rFonts w:ascii="Arial" w:eastAsia="Arial" w:hAnsi="Arial" w:cs="Arial"/>
        <w:b w:val="0"/>
        <w:i w:val="0"/>
        <w:color w:val="000000"/>
        <w:sz w:val="20"/>
        <w:szCs w:val="20"/>
        <w:u w:val="none" w:color="000000"/>
        <w:bdr w:val="none" w:sz="0" w:space="0" w:color="auto"/>
        <w:shd w:val="clear" w:color="auto" w:fill="auto"/>
        <w:vertAlign w:val="baseline"/>
      </w:rPr>
    </w:lvl>
    <w:lvl w:ilvl="5" w:tplc="FC60AB86">
      <w:start w:val="1"/>
      <w:numFmt w:val="bullet"/>
      <w:lvlText w:val="▪"/>
      <w:lvlJc w:val="left"/>
      <w:pPr>
        <w:ind w:left="4068"/>
      </w:pPr>
      <w:rPr>
        <w:rFonts w:ascii="Arial" w:eastAsia="Arial" w:hAnsi="Arial" w:cs="Arial"/>
        <w:b w:val="0"/>
        <w:i w:val="0"/>
        <w:color w:val="000000"/>
        <w:sz w:val="20"/>
        <w:szCs w:val="20"/>
        <w:u w:val="none" w:color="000000"/>
        <w:bdr w:val="none" w:sz="0" w:space="0" w:color="auto"/>
        <w:shd w:val="clear" w:color="auto" w:fill="auto"/>
        <w:vertAlign w:val="baseline"/>
      </w:rPr>
    </w:lvl>
    <w:lvl w:ilvl="6" w:tplc="D372372A">
      <w:start w:val="1"/>
      <w:numFmt w:val="bullet"/>
      <w:lvlText w:val="•"/>
      <w:lvlJc w:val="left"/>
      <w:pPr>
        <w:ind w:left="4788"/>
      </w:pPr>
      <w:rPr>
        <w:rFonts w:ascii="Arial" w:eastAsia="Arial" w:hAnsi="Arial" w:cs="Arial"/>
        <w:b w:val="0"/>
        <w:i w:val="0"/>
        <w:color w:val="000000"/>
        <w:sz w:val="20"/>
        <w:szCs w:val="20"/>
        <w:u w:val="none" w:color="000000"/>
        <w:bdr w:val="none" w:sz="0" w:space="0" w:color="auto"/>
        <w:shd w:val="clear" w:color="auto" w:fill="auto"/>
        <w:vertAlign w:val="baseline"/>
      </w:rPr>
    </w:lvl>
    <w:lvl w:ilvl="7" w:tplc="8E26B8BA">
      <w:start w:val="1"/>
      <w:numFmt w:val="bullet"/>
      <w:lvlText w:val="o"/>
      <w:lvlJc w:val="left"/>
      <w:pPr>
        <w:ind w:left="5508"/>
      </w:pPr>
      <w:rPr>
        <w:rFonts w:ascii="Arial" w:eastAsia="Arial" w:hAnsi="Arial" w:cs="Arial"/>
        <w:b w:val="0"/>
        <w:i w:val="0"/>
        <w:color w:val="000000"/>
        <w:sz w:val="20"/>
        <w:szCs w:val="20"/>
        <w:u w:val="none" w:color="000000"/>
        <w:bdr w:val="none" w:sz="0" w:space="0" w:color="auto"/>
        <w:shd w:val="clear" w:color="auto" w:fill="auto"/>
        <w:vertAlign w:val="baseline"/>
      </w:rPr>
    </w:lvl>
    <w:lvl w:ilvl="8" w:tplc="4998DAA2">
      <w:start w:val="1"/>
      <w:numFmt w:val="bullet"/>
      <w:lvlText w:val="▪"/>
      <w:lvlJc w:val="left"/>
      <w:pPr>
        <w:ind w:left="6228"/>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15" w15:restartNumberingAfterBreak="0">
    <w:nsid w:val="00000010"/>
    <w:multiLevelType w:val="multilevel"/>
    <w:tmpl w:val="CEBA6882"/>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00000011"/>
    <w:multiLevelType w:val="hybridMultilevel"/>
    <w:tmpl w:val="39CC9A82"/>
    <w:lvl w:ilvl="0" w:tplc="E34212E6">
      <w:start w:val="1"/>
      <w:numFmt w:val="bullet"/>
      <w:lvlText w:val="-"/>
      <w:lvlJc w:val="left"/>
      <w:pPr>
        <w:ind w:left="103"/>
      </w:pPr>
      <w:rPr>
        <w:rFonts w:ascii="Arial" w:eastAsia="Arial" w:hAnsi="Arial" w:cs="Arial"/>
        <w:b w:val="0"/>
        <w:i w:val="0"/>
        <w:color w:val="000000"/>
        <w:sz w:val="20"/>
        <w:szCs w:val="20"/>
        <w:u w:val="none" w:color="000000"/>
        <w:bdr w:val="none" w:sz="0" w:space="0" w:color="auto"/>
        <w:shd w:val="clear" w:color="auto" w:fill="auto"/>
        <w:vertAlign w:val="baseline"/>
      </w:rPr>
    </w:lvl>
    <w:lvl w:ilvl="1" w:tplc="5DD88EA8">
      <w:start w:val="1"/>
      <w:numFmt w:val="bullet"/>
      <w:lvlText w:val="o"/>
      <w:lvlJc w:val="left"/>
      <w:pPr>
        <w:ind w:left="1188"/>
      </w:pPr>
      <w:rPr>
        <w:rFonts w:ascii="Arial" w:eastAsia="Arial" w:hAnsi="Arial" w:cs="Arial"/>
        <w:b w:val="0"/>
        <w:i w:val="0"/>
        <w:color w:val="000000"/>
        <w:sz w:val="20"/>
        <w:szCs w:val="20"/>
        <w:u w:val="none" w:color="000000"/>
        <w:bdr w:val="none" w:sz="0" w:space="0" w:color="auto"/>
        <w:shd w:val="clear" w:color="auto" w:fill="auto"/>
        <w:vertAlign w:val="baseline"/>
      </w:rPr>
    </w:lvl>
    <w:lvl w:ilvl="2" w:tplc="4D04227C">
      <w:start w:val="1"/>
      <w:numFmt w:val="bullet"/>
      <w:lvlText w:val="▪"/>
      <w:lvlJc w:val="left"/>
      <w:pPr>
        <w:ind w:left="1908"/>
      </w:pPr>
      <w:rPr>
        <w:rFonts w:ascii="Arial" w:eastAsia="Arial" w:hAnsi="Arial" w:cs="Arial"/>
        <w:b w:val="0"/>
        <w:i w:val="0"/>
        <w:color w:val="000000"/>
        <w:sz w:val="20"/>
        <w:szCs w:val="20"/>
        <w:u w:val="none" w:color="000000"/>
        <w:bdr w:val="none" w:sz="0" w:space="0" w:color="auto"/>
        <w:shd w:val="clear" w:color="auto" w:fill="auto"/>
        <w:vertAlign w:val="baseline"/>
      </w:rPr>
    </w:lvl>
    <w:lvl w:ilvl="3" w:tplc="517EE93A">
      <w:start w:val="1"/>
      <w:numFmt w:val="bullet"/>
      <w:lvlText w:val="•"/>
      <w:lvlJc w:val="left"/>
      <w:pPr>
        <w:ind w:left="2628"/>
      </w:pPr>
      <w:rPr>
        <w:rFonts w:ascii="Arial" w:eastAsia="Arial" w:hAnsi="Arial" w:cs="Arial"/>
        <w:b w:val="0"/>
        <w:i w:val="0"/>
        <w:color w:val="000000"/>
        <w:sz w:val="20"/>
        <w:szCs w:val="20"/>
        <w:u w:val="none" w:color="000000"/>
        <w:bdr w:val="none" w:sz="0" w:space="0" w:color="auto"/>
        <w:shd w:val="clear" w:color="auto" w:fill="auto"/>
        <w:vertAlign w:val="baseline"/>
      </w:rPr>
    </w:lvl>
    <w:lvl w:ilvl="4" w:tplc="F4306A84">
      <w:start w:val="1"/>
      <w:numFmt w:val="bullet"/>
      <w:lvlText w:val="o"/>
      <w:lvlJc w:val="left"/>
      <w:pPr>
        <w:ind w:left="3348"/>
      </w:pPr>
      <w:rPr>
        <w:rFonts w:ascii="Arial" w:eastAsia="Arial" w:hAnsi="Arial" w:cs="Arial"/>
        <w:b w:val="0"/>
        <w:i w:val="0"/>
        <w:color w:val="000000"/>
        <w:sz w:val="20"/>
        <w:szCs w:val="20"/>
        <w:u w:val="none" w:color="000000"/>
        <w:bdr w:val="none" w:sz="0" w:space="0" w:color="auto"/>
        <w:shd w:val="clear" w:color="auto" w:fill="auto"/>
        <w:vertAlign w:val="baseline"/>
      </w:rPr>
    </w:lvl>
    <w:lvl w:ilvl="5" w:tplc="D28487F6">
      <w:start w:val="1"/>
      <w:numFmt w:val="bullet"/>
      <w:lvlText w:val="▪"/>
      <w:lvlJc w:val="left"/>
      <w:pPr>
        <w:ind w:left="4068"/>
      </w:pPr>
      <w:rPr>
        <w:rFonts w:ascii="Arial" w:eastAsia="Arial" w:hAnsi="Arial" w:cs="Arial"/>
        <w:b w:val="0"/>
        <w:i w:val="0"/>
        <w:color w:val="000000"/>
        <w:sz w:val="20"/>
        <w:szCs w:val="20"/>
        <w:u w:val="none" w:color="000000"/>
        <w:bdr w:val="none" w:sz="0" w:space="0" w:color="auto"/>
        <w:shd w:val="clear" w:color="auto" w:fill="auto"/>
        <w:vertAlign w:val="baseline"/>
      </w:rPr>
    </w:lvl>
    <w:lvl w:ilvl="6" w:tplc="5B6EF8A8">
      <w:start w:val="1"/>
      <w:numFmt w:val="bullet"/>
      <w:lvlText w:val="•"/>
      <w:lvlJc w:val="left"/>
      <w:pPr>
        <w:ind w:left="4788"/>
      </w:pPr>
      <w:rPr>
        <w:rFonts w:ascii="Arial" w:eastAsia="Arial" w:hAnsi="Arial" w:cs="Arial"/>
        <w:b w:val="0"/>
        <w:i w:val="0"/>
        <w:color w:val="000000"/>
        <w:sz w:val="20"/>
        <w:szCs w:val="20"/>
        <w:u w:val="none" w:color="000000"/>
        <w:bdr w:val="none" w:sz="0" w:space="0" w:color="auto"/>
        <w:shd w:val="clear" w:color="auto" w:fill="auto"/>
        <w:vertAlign w:val="baseline"/>
      </w:rPr>
    </w:lvl>
    <w:lvl w:ilvl="7" w:tplc="FB4C35CC">
      <w:start w:val="1"/>
      <w:numFmt w:val="bullet"/>
      <w:lvlText w:val="o"/>
      <w:lvlJc w:val="left"/>
      <w:pPr>
        <w:ind w:left="5508"/>
      </w:pPr>
      <w:rPr>
        <w:rFonts w:ascii="Arial" w:eastAsia="Arial" w:hAnsi="Arial" w:cs="Arial"/>
        <w:b w:val="0"/>
        <w:i w:val="0"/>
        <w:color w:val="000000"/>
        <w:sz w:val="20"/>
        <w:szCs w:val="20"/>
        <w:u w:val="none" w:color="000000"/>
        <w:bdr w:val="none" w:sz="0" w:space="0" w:color="auto"/>
        <w:shd w:val="clear" w:color="auto" w:fill="auto"/>
        <w:vertAlign w:val="baseline"/>
      </w:rPr>
    </w:lvl>
    <w:lvl w:ilvl="8" w:tplc="65BA1044">
      <w:start w:val="1"/>
      <w:numFmt w:val="bullet"/>
      <w:lvlText w:val="▪"/>
      <w:lvlJc w:val="left"/>
      <w:pPr>
        <w:ind w:left="6228"/>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17" w15:restartNumberingAfterBreak="0">
    <w:nsid w:val="00000012"/>
    <w:multiLevelType w:val="hybridMultilevel"/>
    <w:tmpl w:val="8BD4DD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F6E2FE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8E34CF3C"/>
    <w:lvl w:ilvl="0" w:tplc="B5CCEAA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0000016"/>
    <w:multiLevelType w:val="multilevel"/>
    <w:tmpl w:val="4FBC5EDA"/>
    <w:lvl w:ilvl="0">
      <w:start w:val="1"/>
      <w:numFmt w:val="bullet"/>
      <w:lvlText w:val="·"/>
      <w:lvlJc w:val="left"/>
      <w:pPr>
        <w:tabs>
          <w:tab w:val="left" w:pos="72"/>
        </w:tabs>
        <w:ind w:left="720"/>
      </w:pPr>
      <w:rPr>
        <w:rFonts w:ascii="Symbol" w:eastAsia="Symbol" w:hAnsi="Symbol"/>
        <w:color w:val="000000"/>
        <w:spacing w:val="-2"/>
        <w:w w:val="100"/>
        <w:sz w:val="22"/>
        <w:vertAlign w:val="baseline"/>
        <w:lang w:val="fr-FR"/>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 w15:restartNumberingAfterBreak="0">
    <w:nsid w:val="0000001A"/>
    <w:multiLevelType w:val="hybridMultilevel"/>
    <w:tmpl w:val="7760254C"/>
    <w:lvl w:ilvl="0" w:tplc="3D08E208">
      <w:start w:val="1"/>
      <w:numFmt w:val="bullet"/>
      <w:lvlText w:val="-"/>
      <w:lvlJc w:val="left"/>
      <w:pPr>
        <w:ind w:left="720" w:hanging="360"/>
      </w:pPr>
      <w:rPr>
        <w:rFonts w:ascii="Century Gothic" w:eastAsia="Times New Roman" w:hAnsi="Century Gothic"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000001B"/>
    <w:multiLevelType w:val="hybridMultilevel"/>
    <w:tmpl w:val="0742CAB8"/>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000001C"/>
    <w:multiLevelType w:val="hybridMultilevel"/>
    <w:tmpl w:val="5888DC1A"/>
    <w:lvl w:ilvl="0" w:tplc="89DA07FE">
      <w:start w:val="1"/>
      <w:numFmt w:val="bullet"/>
      <w:lvlText w:val="-"/>
      <w:lvlJc w:val="left"/>
      <w:pPr>
        <w:tabs>
          <w:tab w:val="left" w:pos="720"/>
        </w:tabs>
        <w:ind w:left="720" w:hanging="360"/>
      </w:pPr>
      <w:rPr>
        <w:rFonts w:ascii="Times New Roman" w:hAnsi="Times New Roman" w:hint="default"/>
      </w:rPr>
    </w:lvl>
    <w:lvl w:ilvl="1" w:tplc="F126DAAC" w:tentative="1">
      <w:start w:val="1"/>
      <w:numFmt w:val="bullet"/>
      <w:lvlText w:val="-"/>
      <w:lvlJc w:val="left"/>
      <w:pPr>
        <w:tabs>
          <w:tab w:val="left" w:pos="1440"/>
        </w:tabs>
        <w:ind w:left="1440" w:hanging="360"/>
      </w:pPr>
      <w:rPr>
        <w:rFonts w:ascii="Times New Roman" w:hAnsi="Times New Roman" w:hint="default"/>
      </w:rPr>
    </w:lvl>
    <w:lvl w:ilvl="2" w:tplc="9446D83C" w:tentative="1">
      <w:start w:val="1"/>
      <w:numFmt w:val="bullet"/>
      <w:lvlText w:val="-"/>
      <w:lvlJc w:val="left"/>
      <w:pPr>
        <w:tabs>
          <w:tab w:val="left" w:pos="2160"/>
        </w:tabs>
        <w:ind w:left="2160" w:hanging="360"/>
      </w:pPr>
      <w:rPr>
        <w:rFonts w:ascii="Times New Roman" w:hAnsi="Times New Roman" w:hint="default"/>
      </w:rPr>
    </w:lvl>
    <w:lvl w:ilvl="3" w:tplc="02CC8520" w:tentative="1">
      <w:start w:val="1"/>
      <w:numFmt w:val="bullet"/>
      <w:lvlText w:val="-"/>
      <w:lvlJc w:val="left"/>
      <w:pPr>
        <w:tabs>
          <w:tab w:val="left" w:pos="2880"/>
        </w:tabs>
        <w:ind w:left="2880" w:hanging="360"/>
      </w:pPr>
      <w:rPr>
        <w:rFonts w:ascii="Times New Roman" w:hAnsi="Times New Roman" w:hint="default"/>
      </w:rPr>
    </w:lvl>
    <w:lvl w:ilvl="4" w:tplc="869C9CF2" w:tentative="1">
      <w:start w:val="1"/>
      <w:numFmt w:val="bullet"/>
      <w:lvlText w:val="-"/>
      <w:lvlJc w:val="left"/>
      <w:pPr>
        <w:tabs>
          <w:tab w:val="left" w:pos="3600"/>
        </w:tabs>
        <w:ind w:left="3600" w:hanging="360"/>
      </w:pPr>
      <w:rPr>
        <w:rFonts w:ascii="Times New Roman" w:hAnsi="Times New Roman" w:hint="default"/>
      </w:rPr>
    </w:lvl>
    <w:lvl w:ilvl="5" w:tplc="9658143C" w:tentative="1">
      <w:start w:val="1"/>
      <w:numFmt w:val="bullet"/>
      <w:lvlText w:val="-"/>
      <w:lvlJc w:val="left"/>
      <w:pPr>
        <w:tabs>
          <w:tab w:val="left" w:pos="4320"/>
        </w:tabs>
        <w:ind w:left="4320" w:hanging="360"/>
      </w:pPr>
      <w:rPr>
        <w:rFonts w:ascii="Times New Roman" w:hAnsi="Times New Roman" w:hint="default"/>
      </w:rPr>
    </w:lvl>
    <w:lvl w:ilvl="6" w:tplc="98045496" w:tentative="1">
      <w:start w:val="1"/>
      <w:numFmt w:val="bullet"/>
      <w:lvlText w:val="-"/>
      <w:lvlJc w:val="left"/>
      <w:pPr>
        <w:tabs>
          <w:tab w:val="left" w:pos="5040"/>
        </w:tabs>
        <w:ind w:left="5040" w:hanging="360"/>
      </w:pPr>
      <w:rPr>
        <w:rFonts w:ascii="Times New Roman" w:hAnsi="Times New Roman" w:hint="default"/>
      </w:rPr>
    </w:lvl>
    <w:lvl w:ilvl="7" w:tplc="9956E0CC" w:tentative="1">
      <w:start w:val="1"/>
      <w:numFmt w:val="bullet"/>
      <w:lvlText w:val="-"/>
      <w:lvlJc w:val="left"/>
      <w:pPr>
        <w:tabs>
          <w:tab w:val="left" w:pos="5760"/>
        </w:tabs>
        <w:ind w:left="5760" w:hanging="360"/>
      </w:pPr>
      <w:rPr>
        <w:rFonts w:ascii="Times New Roman" w:hAnsi="Times New Roman" w:hint="default"/>
      </w:rPr>
    </w:lvl>
    <w:lvl w:ilvl="8" w:tplc="9CAE3998" w:tentative="1">
      <w:start w:val="1"/>
      <w:numFmt w:val="bullet"/>
      <w:lvlText w:val="-"/>
      <w:lvlJc w:val="left"/>
      <w:pPr>
        <w:tabs>
          <w:tab w:val="left" w:pos="6480"/>
        </w:tabs>
        <w:ind w:left="6480" w:hanging="360"/>
      </w:pPr>
      <w:rPr>
        <w:rFonts w:ascii="Times New Roman" w:hAnsi="Times New Roman" w:hint="default"/>
      </w:rPr>
    </w:lvl>
  </w:abstractNum>
  <w:abstractNum w:abstractNumId="24" w15:restartNumberingAfterBreak="0">
    <w:nsid w:val="0000001D"/>
    <w:multiLevelType w:val="hybridMultilevel"/>
    <w:tmpl w:val="7B3AE1C0"/>
    <w:lvl w:ilvl="0" w:tplc="537636E2">
      <w:start w:val="1"/>
      <w:numFmt w:val="bullet"/>
      <w:lvlText w:val="-"/>
      <w:lvlJc w:val="left"/>
      <w:pPr>
        <w:ind w:left="720" w:hanging="360"/>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0000021"/>
    <w:multiLevelType w:val="hybridMultilevel"/>
    <w:tmpl w:val="27B21FDA"/>
    <w:lvl w:ilvl="0" w:tplc="47A87246">
      <w:start w:val="1"/>
      <w:numFmt w:val="bullet"/>
      <w:lvlText w:val="•"/>
      <w:lvlJc w:val="left"/>
      <w:pPr>
        <w:ind w:left="364"/>
      </w:pPr>
      <w:rPr>
        <w:rFonts w:ascii="Arial" w:eastAsia="Arial" w:hAnsi="Arial" w:cs="Arial"/>
        <w:b w:val="0"/>
        <w:i w:val="0"/>
        <w:color w:val="000000"/>
        <w:sz w:val="20"/>
        <w:szCs w:val="20"/>
        <w:u w:val="none" w:color="000000"/>
        <w:bdr w:val="none" w:sz="0" w:space="0" w:color="auto"/>
        <w:shd w:val="clear" w:color="auto" w:fill="auto"/>
        <w:vertAlign w:val="baseline"/>
      </w:rPr>
    </w:lvl>
    <w:lvl w:ilvl="1" w:tplc="4B929EB6">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20BC3706">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5B844862">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5F0604EE">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9328D770">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9D94DF76">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6BF0456E">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E4D2EF9A">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26" w15:restartNumberingAfterBreak="0">
    <w:nsid w:val="00000022"/>
    <w:multiLevelType w:val="hybridMultilevel"/>
    <w:tmpl w:val="13282C22"/>
    <w:lvl w:ilvl="0" w:tplc="040C0001">
      <w:start w:val="1"/>
      <w:numFmt w:val="bullet"/>
      <w:lvlText w:val=""/>
      <w:lvlJc w:val="left"/>
      <w:pPr>
        <w:ind w:left="720" w:hanging="360"/>
      </w:pPr>
      <w:rPr>
        <w:rFonts w:ascii="Symbol" w:hAnsi="Symbol" w:hint="default"/>
      </w:rPr>
    </w:lvl>
    <w:lvl w:ilvl="1" w:tplc="9AD2F17C" w:tentative="1">
      <w:start w:val="1"/>
      <w:numFmt w:val="bullet"/>
      <w:lvlText w:val="o"/>
      <w:lvlJc w:val="left"/>
      <w:pPr>
        <w:ind w:left="1440" w:hanging="360"/>
      </w:pPr>
      <w:rPr>
        <w:rFonts w:ascii="Courier New" w:hAnsi="Courier New" w:cs="Courier New" w:hint="default"/>
      </w:rPr>
    </w:lvl>
    <w:lvl w:ilvl="2" w:tplc="D220B814" w:tentative="1">
      <w:start w:val="1"/>
      <w:numFmt w:val="bullet"/>
      <w:lvlText w:val=""/>
      <w:lvlJc w:val="left"/>
      <w:pPr>
        <w:ind w:left="2160" w:hanging="360"/>
      </w:pPr>
      <w:rPr>
        <w:rFonts w:ascii="Wingdings" w:hAnsi="Wingdings" w:hint="default"/>
      </w:rPr>
    </w:lvl>
    <w:lvl w:ilvl="3" w:tplc="909C268E" w:tentative="1">
      <w:start w:val="1"/>
      <w:numFmt w:val="bullet"/>
      <w:lvlText w:val=""/>
      <w:lvlJc w:val="left"/>
      <w:pPr>
        <w:ind w:left="2880" w:hanging="360"/>
      </w:pPr>
      <w:rPr>
        <w:rFonts w:ascii="Symbol" w:hAnsi="Symbol" w:hint="default"/>
      </w:rPr>
    </w:lvl>
    <w:lvl w:ilvl="4" w:tplc="89A623C4" w:tentative="1">
      <w:start w:val="1"/>
      <w:numFmt w:val="bullet"/>
      <w:lvlText w:val="o"/>
      <w:lvlJc w:val="left"/>
      <w:pPr>
        <w:ind w:left="3600" w:hanging="360"/>
      </w:pPr>
      <w:rPr>
        <w:rFonts w:ascii="Courier New" w:hAnsi="Courier New" w:cs="Courier New" w:hint="default"/>
      </w:rPr>
    </w:lvl>
    <w:lvl w:ilvl="5" w:tplc="71FC5AC6" w:tentative="1">
      <w:start w:val="1"/>
      <w:numFmt w:val="bullet"/>
      <w:lvlText w:val=""/>
      <w:lvlJc w:val="left"/>
      <w:pPr>
        <w:ind w:left="4320" w:hanging="360"/>
      </w:pPr>
      <w:rPr>
        <w:rFonts w:ascii="Wingdings" w:hAnsi="Wingdings" w:hint="default"/>
      </w:rPr>
    </w:lvl>
    <w:lvl w:ilvl="6" w:tplc="B06A3ED4" w:tentative="1">
      <w:start w:val="1"/>
      <w:numFmt w:val="bullet"/>
      <w:lvlText w:val=""/>
      <w:lvlJc w:val="left"/>
      <w:pPr>
        <w:ind w:left="5040" w:hanging="360"/>
      </w:pPr>
      <w:rPr>
        <w:rFonts w:ascii="Symbol" w:hAnsi="Symbol" w:hint="default"/>
      </w:rPr>
    </w:lvl>
    <w:lvl w:ilvl="7" w:tplc="B8E6CE92" w:tentative="1">
      <w:start w:val="1"/>
      <w:numFmt w:val="bullet"/>
      <w:lvlText w:val="o"/>
      <w:lvlJc w:val="left"/>
      <w:pPr>
        <w:ind w:left="5760" w:hanging="360"/>
      </w:pPr>
      <w:rPr>
        <w:rFonts w:ascii="Courier New" w:hAnsi="Courier New" w:cs="Courier New" w:hint="default"/>
      </w:rPr>
    </w:lvl>
    <w:lvl w:ilvl="8" w:tplc="392A7E58" w:tentative="1">
      <w:start w:val="1"/>
      <w:numFmt w:val="bullet"/>
      <w:lvlText w:val=""/>
      <w:lvlJc w:val="left"/>
      <w:pPr>
        <w:ind w:left="6480" w:hanging="360"/>
      </w:pPr>
      <w:rPr>
        <w:rFonts w:ascii="Wingdings" w:hAnsi="Wingdings" w:hint="default"/>
      </w:rPr>
    </w:lvl>
  </w:abstractNum>
  <w:abstractNum w:abstractNumId="27" w15:restartNumberingAfterBreak="0">
    <w:nsid w:val="00000023"/>
    <w:multiLevelType w:val="hybridMultilevel"/>
    <w:tmpl w:val="B9E647C2"/>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8" w15:restartNumberingAfterBreak="0">
    <w:nsid w:val="00000024"/>
    <w:multiLevelType w:val="hybridMultilevel"/>
    <w:tmpl w:val="C23E6698"/>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0000026"/>
    <w:multiLevelType w:val="hybridMultilevel"/>
    <w:tmpl w:val="A2763B28"/>
    <w:lvl w:ilvl="0" w:tplc="040C0001">
      <w:start w:val="1"/>
      <w:numFmt w:val="bullet"/>
      <w:lvlText w:val=""/>
      <w:lvlJc w:val="left"/>
      <w:pPr>
        <w:ind w:left="720" w:hanging="360"/>
      </w:pPr>
      <w:rPr>
        <w:rFonts w:ascii="Symbol" w:hAnsi="Symbol" w:hint="default"/>
      </w:rPr>
    </w:lvl>
    <w:lvl w:ilvl="1" w:tplc="74C065B2" w:tentative="1">
      <w:start w:val="1"/>
      <w:numFmt w:val="bullet"/>
      <w:lvlText w:val="o"/>
      <w:lvlJc w:val="left"/>
      <w:pPr>
        <w:ind w:left="1440" w:hanging="360"/>
      </w:pPr>
      <w:rPr>
        <w:rFonts w:ascii="Courier New" w:hAnsi="Courier New" w:cs="Courier New" w:hint="default"/>
      </w:rPr>
    </w:lvl>
    <w:lvl w:ilvl="2" w:tplc="F2F67628" w:tentative="1">
      <w:start w:val="1"/>
      <w:numFmt w:val="bullet"/>
      <w:lvlText w:val=""/>
      <w:lvlJc w:val="left"/>
      <w:pPr>
        <w:ind w:left="2160" w:hanging="360"/>
      </w:pPr>
      <w:rPr>
        <w:rFonts w:ascii="Wingdings" w:hAnsi="Wingdings" w:hint="default"/>
      </w:rPr>
    </w:lvl>
    <w:lvl w:ilvl="3" w:tplc="4DB44402" w:tentative="1">
      <w:start w:val="1"/>
      <w:numFmt w:val="bullet"/>
      <w:lvlText w:val=""/>
      <w:lvlJc w:val="left"/>
      <w:pPr>
        <w:ind w:left="2880" w:hanging="360"/>
      </w:pPr>
      <w:rPr>
        <w:rFonts w:ascii="Symbol" w:hAnsi="Symbol" w:hint="default"/>
      </w:rPr>
    </w:lvl>
    <w:lvl w:ilvl="4" w:tplc="5CAA7678" w:tentative="1">
      <w:start w:val="1"/>
      <w:numFmt w:val="bullet"/>
      <w:lvlText w:val="o"/>
      <w:lvlJc w:val="left"/>
      <w:pPr>
        <w:ind w:left="3600" w:hanging="360"/>
      </w:pPr>
      <w:rPr>
        <w:rFonts w:ascii="Courier New" w:hAnsi="Courier New" w:cs="Courier New" w:hint="default"/>
      </w:rPr>
    </w:lvl>
    <w:lvl w:ilvl="5" w:tplc="627CA11E" w:tentative="1">
      <w:start w:val="1"/>
      <w:numFmt w:val="bullet"/>
      <w:lvlText w:val=""/>
      <w:lvlJc w:val="left"/>
      <w:pPr>
        <w:ind w:left="4320" w:hanging="360"/>
      </w:pPr>
      <w:rPr>
        <w:rFonts w:ascii="Wingdings" w:hAnsi="Wingdings" w:hint="default"/>
      </w:rPr>
    </w:lvl>
    <w:lvl w:ilvl="6" w:tplc="8990CB18" w:tentative="1">
      <w:start w:val="1"/>
      <w:numFmt w:val="bullet"/>
      <w:lvlText w:val=""/>
      <w:lvlJc w:val="left"/>
      <w:pPr>
        <w:ind w:left="5040" w:hanging="360"/>
      </w:pPr>
      <w:rPr>
        <w:rFonts w:ascii="Symbol" w:hAnsi="Symbol" w:hint="default"/>
      </w:rPr>
    </w:lvl>
    <w:lvl w:ilvl="7" w:tplc="F2AE86FC" w:tentative="1">
      <w:start w:val="1"/>
      <w:numFmt w:val="bullet"/>
      <w:lvlText w:val="o"/>
      <w:lvlJc w:val="left"/>
      <w:pPr>
        <w:ind w:left="5760" w:hanging="360"/>
      </w:pPr>
      <w:rPr>
        <w:rFonts w:ascii="Courier New" w:hAnsi="Courier New" w:cs="Courier New" w:hint="default"/>
      </w:rPr>
    </w:lvl>
    <w:lvl w:ilvl="8" w:tplc="EB3CE406" w:tentative="1">
      <w:start w:val="1"/>
      <w:numFmt w:val="bullet"/>
      <w:lvlText w:val=""/>
      <w:lvlJc w:val="left"/>
      <w:pPr>
        <w:ind w:left="6480" w:hanging="360"/>
      </w:pPr>
      <w:rPr>
        <w:rFonts w:ascii="Wingdings" w:hAnsi="Wingdings" w:hint="default"/>
      </w:rPr>
    </w:lvl>
  </w:abstractNum>
  <w:abstractNum w:abstractNumId="30" w15:restartNumberingAfterBreak="0">
    <w:nsid w:val="00000027"/>
    <w:multiLevelType w:val="hybridMultilevel"/>
    <w:tmpl w:val="A566B6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0000028"/>
    <w:multiLevelType w:val="hybridMultilevel"/>
    <w:tmpl w:val="1FD6DC9C"/>
    <w:lvl w:ilvl="0" w:tplc="322ADFC6">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00000029"/>
    <w:multiLevelType w:val="hybridMultilevel"/>
    <w:tmpl w:val="C4C676F4"/>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0000002A"/>
    <w:multiLevelType w:val="singleLevel"/>
    <w:tmpl w:val="A0B48682"/>
    <w:lvl w:ilvl="0">
      <w:start w:val="1"/>
      <w:numFmt w:val="bullet"/>
      <w:pStyle w:val="Listepuces"/>
      <w:lvlText w:val=""/>
      <w:lvlJc w:val="left"/>
      <w:pPr>
        <w:tabs>
          <w:tab w:val="left" w:pos="0"/>
        </w:tabs>
        <w:ind w:left="0" w:hanging="360"/>
      </w:pPr>
      <w:rPr>
        <w:rFonts w:ascii="Symbol" w:hAnsi="Symbol" w:hint="default"/>
      </w:rPr>
    </w:lvl>
  </w:abstractNum>
  <w:abstractNum w:abstractNumId="34" w15:restartNumberingAfterBreak="0">
    <w:nsid w:val="0000002B"/>
    <w:multiLevelType w:val="hybridMultilevel"/>
    <w:tmpl w:val="7C067BF8"/>
    <w:lvl w:ilvl="0" w:tplc="41C214A6">
      <w:start w:val="1"/>
      <w:numFmt w:val="bullet"/>
      <w:lvlText w:val="-"/>
      <w:lvlJc w:val="left"/>
      <w:pPr>
        <w:ind w:left="109"/>
      </w:pPr>
      <w:rPr>
        <w:rFonts w:ascii="Calibri" w:eastAsia="Calibri" w:hAnsi="Calibri" w:cs="Calibri"/>
        <w:b w:val="0"/>
        <w:i w:val="0"/>
        <w:color w:val="000000"/>
        <w:sz w:val="20"/>
        <w:szCs w:val="20"/>
        <w:u w:val="none" w:color="000000"/>
        <w:bdr w:val="none" w:sz="0" w:space="0" w:color="auto"/>
        <w:shd w:val="clear" w:color="auto" w:fill="auto"/>
        <w:vertAlign w:val="baseline"/>
      </w:rPr>
    </w:lvl>
    <w:lvl w:ilvl="1" w:tplc="839EDF4C">
      <w:start w:val="1"/>
      <w:numFmt w:val="bullet"/>
      <w:lvlText w:val="o"/>
      <w:lvlJc w:val="left"/>
      <w:pPr>
        <w:ind w:left="1150"/>
      </w:pPr>
      <w:rPr>
        <w:rFonts w:ascii="Calibri" w:eastAsia="Calibri" w:hAnsi="Calibri" w:cs="Calibri"/>
        <w:b w:val="0"/>
        <w:i w:val="0"/>
        <w:color w:val="000000"/>
        <w:sz w:val="20"/>
        <w:szCs w:val="20"/>
        <w:u w:val="none" w:color="000000"/>
        <w:bdr w:val="none" w:sz="0" w:space="0" w:color="auto"/>
        <w:shd w:val="clear" w:color="auto" w:fill="auto"/>
        <w:vertAlign w:val="baseline"/>
      </w:rPr>
    </w:lvl>
    <w:lvl w:ilvl="2" w:tplc="F0B61A0C">
      <w:start w:val="1"/>
      <w:numFmt w:val="bullet"/>
      <w:lvlText w:val="▪"/>
      <w:lvlJc w:val="left"/>
      <w:pPr>
        <w:ind w:left="1870"/>
      </w:pPr>
      <w:rPr>
        <w:rFonts w:ascii="Calibri" w:eastAsia="Calibri" w:hAnsi="Calibri" w:cs="Calibri"/>
        <w:b w:val="0"/>
        <w:i w:val="0"/>
        <w:color w:val="000000"/>
        <w:sz w:val="20"/>
        <w:szCs w:val="20"/>
        <w:u w:val="none" w:color="000000"/>
        <w:bdr w:val="none" w:sz="0" w:space="0" w:color="auto"/>
        <w:shd w:val="clear" w:color="auto" w:fill="auto"/>
        <w:vertAlign w:val="baseline"/>
      </w:rPr>
    </w:lvl>
    <w:lvl w:ilvl="3" w:tplc="908CC900">
      <w:start w:val="1"/>
      <w:numFmt w:val="bullet"/>
      <w:lvlText w:val="•"/>
      <w:lvlJc w:val="left"/>
      <w:pPr>
        <w:ind w:left="2590"/>
      </w:pPr>
      <w:rPr>
        <w:rFonts w:ascii="Calibri" w:eastAsia="Calibri" w:hAnsi="Calibri" w:cs="Calibri"/>
        <w:b w:val="0"/>
        <w:i w:val="0"/>
        <w:color w:val="000000"/>
        <w:sz w:val="20"/>
        <w:szCs w:val="20"/>
        <w:u w:val="none" w:color="000000"/>
        <w:bdr w:val="none" w:sz="0" w:space="0" w:color="auto"/>
        <w:shd w:val="clear" w:color="auto" w:fill="auto"/>
        <w:vertAlign w:val="baseline"/>
      </w:rPr>
    </w:lvl>
    <w:lvl w:ilvl="4" w:tplc="B12A4F2C">
      <w:start w:val="1"/>
      <w:numFmt w:val="bullet"/>
      <w:lvlText w:val="o"/>
      <w:lvlJc w:val="left"/>
      <w:pPr>
        <w:ind w:left="3310"/>
      </w:pPr>
      <w:rPr>
        <w:rFonts w:ascii="Calibri" w:eastAsia="Calibri" w:hAnsi="Calibri" w:cs="Calibri"/>
        <w:b w:val="0"/>
        <w:i w:val="0"/>
        <w:color w:val="000000"/>
        <w:sz w:val="20"/>
        <w:szCs w:val="20"/>
        <w:u w:val="none" w:color="000000"/>
        <w:bdr w:val="none" w:sz="0" w:space="0" w:color="auto"/>
        <w:shd w:val="clear" w:color="auto" w:fill="auto"/>
        <w:vertAlign w:val="baseline"/>
      </w:rPr>
    </w:lvl>
    <w:lvl w:ilvl="5" w:tplc="B89E0A5A">
      <w:start w:val="1"/>
      <w:numFmt w:val="bullet"/>
      <w:lvlText w:val="▪"/>
      <w:lvlJc w:val="left"/>
      <w:pPr>
        <w:ind w:left="4030"/>
      </w:pPr>
      <w:rPr>
        <w:rFonts w:ascii="Calibri" w:eastAsia="Calibri" w:hAnsi="Calibri" w:cs="Calibri"/>
        <w:b w:val="0"/>
        <w:i w:val="0"/>
        <w:color w:val="000000"/>
        <w:sz w:val="20"/>
        <w:szCs w:val="20"/>
        <w:u w:val="none" w:color="000000"/>
        <w:bdr w:val="none" w:sz="0" w:space="0" w:color="auto"/>
        <w:shd w:val="clear" w:color="auto" w:fill="auto"/>
        <w:vertAlign w:val="baseline"/>
      </w:rPr>
    </w:lvl>
    <w:lvl w:ilvl="6" w:tplc="786AFAB2">
      <w:start w:val="1"/>
      <w:numFmt w:val="bullet"/>
      <w:lvlText w:val="•"/>
      <w:lvlJc w:val="left"/>
      <w:pPr>
        <w:ind w:left="4750"/>
      </w:pPr>
      <w:rPr>
        <w:rFonts w:ascii="Calibri" w:eastAsia="Calibri" w:hAnsi="Calibri" w:cs="Calibri"/>
        <w:b w:val="0"/>
        <w:i w:val="0"/>
        <w:color w:val="000000"/>
        <w:sz w:val="20"/>
        <w:szCs w:val="20"/>
        <w:u w:val="none" w:color="000000"/>
        <w:bdr w:val="none" w:sz="0" w:space="0" w:color="auto"/>
        <w:shd w:val="clear" w:color="auto" w:fill="auto"/>
        <w:vertAlign w:val="baseline"/>
      </w:rPr>
    </w:lvl>
    <w:lvl w:ilvl="7" w:tplc="4542814A">
      <w:start w:val="1"/>
      <w:numFmt w:val="bullet"/>
      <w:lvlText w:val="o"/>
      <w:lvlJc w:val="left"/>
      <w:pPr>
        <w:ind w:left="5470"/>
      </w:pPr>
      <w:rPr>
        <w:rFonts w:ascii="Calibri" w:eastAsia="Calibri" w:hAnsi="Calibri" w:cs="Calibri"/>
        <w:b w:val="0"/>
        <w:i w:val="0"/>
        <w:color w:val="000000"/>
        <w:sz w:val="20"/>
        <w:szCs w:val="20"/>
        <w:u w:val="none" w:color="000000"/>
        <w:bdr w:val="none" w:sz="0" w:space="0" w:color="auto"/>
        <w:shd w:val="clear" w:color="auto" w:fill="auto"/>
        <w:vertAlign w:val="baseline"/>
      </w:rPr>
    </w:lvl>
    <w:lvl w:ilvl="8" w:tplc="6E4A7A10">
      <w:start w:val="1"/>
      <w:numFmt w:val="bullet"/>
      <w:lvlText w:val="▪"/>
      <w:lvlJc w:val="left"/>
      <w:pPr>
        <w:ind w:left="6190"/>
      </w:pPr>
      <w:rPr>
        <w:rFonts w:ascii="Calibri" w:eastAsia="Calibri" w:hAnsi="Calibri" w:cs="Calibri"/>
        <w:b w:val="0"/>
        <w:i w:val="0"/>
        <w:color w:val="000000"/>
        <w:sz w:val="20"/>
        <w:szCs w:val="20"/>
        <w:u w:val="none" w:color="000000"/>
        <w:bdr w:val="none" w:sz="0" w:space="0" w:color="auto"/>
        <w:shd w:val="clear" w:color="auto" w:fill="auto"/>
        <w:vertAlign w:val="baseline"/>
      </w:rPr>
    </w:lvl>
  </w:abstractNum>
  <w:abstractNum w:abstractNumId="35" w15:restartNumberingAfterBreak="0">
    <w:nsid w:val="0000002C"/>
    <w:multiLevelType w:val="hybridMultilevel"/>
    <w:tmpl w:val="4E8A7BD0"/>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0000002F"/>
    <w:multiLevelType w:val="hybridMultilevel"/>
    <w:tmpl w:val="72DAA6CC"/>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00000030"/>
    <w:multiLevelType w:val="hybridMultilevel"/>
    <w:tmpl w:val="8E2EEAD4"/>
    <w:lvl w:ilvl="0" w:tplc="040C0001">
      <w:start w:val="1"/>
      <w:numFmt w:val="bullet"/>
      <w:lvlText w:val=""/>
      <w:lvlJc w:val="left"/>
      <w:pPr>
        <w:ind w:left="720" w:hanging="360"/>
      </w:pPr>
      <w:rPr>
        <w:rFonts w:ascii="Symbol" w:hAnsi="Symbol" w:hint="default"/>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00000031"/>
    <w:multiLevelType w:val="hybridMultilevel"/>
    <w:tmpl w:val="59EC376A"/>
    <w:lvl w:ilvl="0" w:tplc="52F62A52">
      <w:start w:val="1"/>
      <w:numFmt w:val="bullet"/>
      <w:lvlText w:val="•"/>
      <w:lvlJc w:val="left"/>
      <w:pPr>
        <w:ind w:left="363"/>
      </w:pPr>
      <w:rPr>
        <w:rFonts w:ascii="Arial" w:eastAsia="Arial" w:hAnsi="Arial" w:cs="Arial"/>
        <w:b w:val="0"/>
        <w:i w:val="0"/>
        <w:color w:val="000000"/>
        <w:sz w:val="20"/>
        <w:szCs w:val="20"/>
        <w:u w:val="none" w:color="000000"/>
        <w:bdr w:val="none" w:sz="0" w:space="0" w:color="auto"/>
        <w:shd w:val="clear" w:color="auto" w:fill="auto"/>
        <w:vertAlign w:val="baseline"/>
      </w:rPr>
    </w:lvl>
    <w:lvl w:ilvl="1" w:tplc="FE56C02A">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9A46DD5A">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5FDC10F2">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5614D8B2">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E2AC5B58">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B0B0C26C">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608AF34C">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43F212F8">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39" w15:restartNumberingAfterBreak="0">
    <w:nsid w:val="00000033"/>
    <w:multiLevelType w:val="hybridMultilevel"/>
    <w:tmpl w:val="AF6898A4"/>
    <w:lvl w:ilvl="0" w:tplc="040C0001">
      <w:start w:val="1"/>
      <w:numFmt w:val="bullet"/>
      <w:lvlText w:val=""/>
      <w:lvlJc w:val="left"/>
      <w:pPr>
        <w:ind w:left="720" w:hanging="360"/>
      </w:pPr>
      <w:rPr>
        <w:rFonts w:ascii="Symbol" w:hAnsi="Symbol" w:hint="default"/>
      </w:rPr>
    </w:lvl>
    <w:lvl w:ilvl="1" w:tplc="104E039A" w:tentative="1">
      <w:start w:val="1"/>
      <w:numFmt w:val="bullet"/>
      <w:lvlText w:val="o"/>
      <w:lvlJc w:val="left"/>
      <w:pPr>
        <w:ind w:left="1440" w:hanging="360"/>
      </w:pPr>
      <w:rPr>
        <w:rFonts w:ascii="Courier New" w:hAnsi="Courier New" w:cs="Courier New" w:hint="default"/>
      </w:rPr>
    </w:lvl>
    <w:lvl w:ilvl="2" w:tplc="8E501AC6" w:tentative="1">
      <w:start w:val="1"/>
      <w:numFmt w:val="bullet"/>
      <w:lvlText w:val=""/>
      <w:lvlJc w:val="left"/>
      <w:pPr>
        <w:ind w:left="2160" w:hanging="360"/>
      </w:pPr>
      <w:rPr>
        <w:rFonts w:ascii="Wingdings" w:hAnsi="Wingdings" w:hint="default"/>
      </w:rPr>
    </w:lvl>
    <w:lvl w:ilvl="3" w:tplc="82D6BD80" w:tentative="1">
      <w:start w:val="1"/>
      <w:numFmt w:val="bullet"/>
      <w:lvlText w:val=""/>
      <w:lvlJc w:val="left"/>
      <w:pPr>
        <w:ind w:left="2880" w:hanging="360"/>
      </w:pPr>
      <w:rPr>
        <w:rFonts w:ascii="Symbol" w:hAnsi="Symbol" w:hint="default"/>
      </w:rPr>
    </w:lvl>
    <w:lvl w:ilvl="4" w:tplc="7D70BFC2" w:tentative="1">
      <w:start w:val="1"/>
      <w:numFmt w:val="bullet"/>
      <w:lvlText w:val="o"/>
      <w:lvlJc w:val="left"/>
      <w:pPr>
        <w:ind w:left="3600" w:hanging="360"/>
      </w:pPr>
      <w:rPr>
        <w:rFonts w:ascii="Courier New" w:hAnsi="Courier New" w:cs="Courier New" w:hint="default"/>
      </w:rPr>
    </w:lvl>
    <w:lvl w:ilvl="5" w:tplc="15E69C6E" w:tentative="1">
      <w:start w:val="1"/>
      <w:numFmt w:val="bullet"/>
      <w:lvlText w:val=""/>
      <w:lvlJc w:val="left"/>
      <w:pPr>
        <w:ind w:left="4320" w:hanging="360"/>
      </w:pPr>
      <w:rPr>
        <w:rFonts w:ascii="Wingdings" w:hAnsi="Wingdings" w:hint="default"/>
      </w:rPr>
    </w:lvl>
    <w:lvl w:ilvl="6" w:tplc="A47CAB7E" w:tentative="1">
      <w:start w:val="1"/>
      <w:numFmt w:val="bullet"/>
      <w:lvlText w:val=""/>
      <w:lvlJc w:val="left"/>
      <w:pPr>
        <w:ind w:left="5040" w:hanging="360"/>
      </w:pPr>
      <w:rPr>
        <w:rFonts w:ascii="Symbol" w:hAnsi="Symbol" w:hint="default"/>
      </w:rPr>
    </w:lvl>
    <w:lvl w:ilvl="7" w:tplc="B5588DFC" w:tentative="1">
      <w:start w:val="1"/>
      <w:numFmt w:val="bullet"/>
      <w:lvlText w:val="o"/>
      <w:lvlJc w:val="left"/>
      <w:pPr>
        <w:ind w:left="5760" w:hanging="360"/>
      </w:pPr>
      <w:rPr>
        <w:rFonts w:ascii="Courier New" w:hAnsi="Courier New" w:cs="Courier New" w:hint="default"/>
      </w:rPr>
    </w:lvl>
    <w:lvl w:ilvl="8" w:tplc="A686F65A" w:tentative="1">
      <w:start w:val="1"/>
      <w:numFmt w:val="bullet"/>
      <w:lvlText w:val=""/>
      <w:lvlJc w:val="left"/>
      <w:pPr>
        <w:ind w:left="6480" w:hanging="360"/>
      </w:pPr>
      <w:rPr>
        <w:rFonts w:ascii="Wingdings" w:hAnsi="Wingdings" w:hint="default"/>
      </w:rPr>
    </w:lvl>
  </w:abstractNum>
  <w:abstractNum w:abstractNumId="40" w15:restartNumberingAfterBreak="0">
    <w:nsid w:val="00000035"/>
    <w:multiLevelType w:val="hybridMultilevel"/>
    <w:tmpl w:val="CD46B55A"/>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00000036"/>
    <w:multiLevelType w:val="hybridMultilevel"/>
    <w:tmpl w:val="653635CE"/>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0000037"/>
    <w:multiLevelType w:val="hybridMultilevel"/>
    <w:tmpl w:val="8382AABA"/>
    <w:lvl w:ilvl="0" w:tplc="0B982EDC">
      <w:start w:val="1"/>
      <w:numFmt w:val="bullet"/>
      <w:lvlText w:val="-"/>
      <w:lvlJc w:val="left"/>
      <w:pPr>
        <w:ind w:left="3"/>
      </w:pPr>
      <w:rPr>
        <w:rFonts w:ascii="Calibri" w:eastAsia="Calibri" w:hAnsi="Calibri" w:cs="Calibri"/>
        <w:b w:val="0"/>
        <w:i w:val="0"/>
        <w:color w:val="000000"/>
        <w:sz w:val="20"/>
        <w:szCs w:val="20"/>
        <w:u w:val="none" w:color="000000"/>
        <w:bdr w:val="none" w:sz="0" w:space="0" w:color="auto"/>
        <w:shd w:val="clear" w:color="auto" w:fill="auto"/>
        <w:vertAlign w:val="baseline"/>
      </w:rPr>
    </w:lvl>
    <w:lvl w:ilvl="1" w:tplc="1E68E868">
      <w:start w:val="1"/>
      <w:numFmt w:val="bullet"/>
      <w:lvlText w:val="o"/>
      <w:lvlJc w:val="left"/>
      <w:pPr>
        <w:ind w:left="1150"/>
      </w:pPr>
      <w:rPr>
        <w:rFonts w:ascii="Calibri" w:eastAsia="Calibri" w:hAnsi="Calibri" w:cs="Calibri"/>
        <w:b w:val="0"/>
        <w:i w:val="0"/>
        <w:color w:val="000000"/>
        <w:sz w:val="20"/>
        <w:szCs w:val="20"/>
        <w:u w:val="none" w:color="000000"/>
        <w:bdr w:val="none" w:sz="0" w:space="0" w:color="auto"/>
        <w:shd w:val="clear" w:color="auto" w:fill="auto"/>
        <w:vertAlign w:val="baseline"/>
      </w:rPr>
    </w:lvl>
    <w:lvl w:ilvl="2" w:tplc="6262B948">
      <w:start w:val="1"/>
      <w:numFmt w:val="bullet"/>
      <w:lvlText w:val="▪"/>
      <w:lvlJc w:val="left"/>
      <w:pPr>
        <w:ind w:left="1870"/>
      </w:pPr>
      <w:rPr>
        <w:rFonts w:ascii="Calibri" w:eastAsia="Calibri" w:hAnsi="Calibri" w:cs="Calibri"/>
        <w:b w:val="0"/>
        <w:i w:val="0"/>
        <w:color w:val="000000"/>
        <w:sz w:val="20"/>
        <w:szCs w:val="20"/>
        <w:u w:val="none" w:color="000000"/>
        <w:bdr w:val="none" w:sz="0" w:space="0" w:color="auto"/>
        <w:shd w:val="clear" w:color="auto" w:fill="auto"/>
        <w:vertAlign w:val="baseline"/>
      </w:rPr>
    </w:lvl>
    <w:lvl w:ilvl="3" w:tplc="96721D38">
      <w:start w:val="1"/>
      <w:numFmt w:val="bullet"/>
      <w:lvlText w:val="•"/>
      <w:lvlJc w:val="left"/>
      <w:pPr>
        <w:ind w:left="2590"/>
      </w:pPr>
      <w:rPr>
        <w:rFonts w:ascii="Calibri" w:eastAsia="Calibri" w:hAnsi="Calibri" w:cs="Calibri"/>
        <w:b w:val="0"/>
        <w:i w:val="0"/>
        <w:color w:val="000000"/>
        <w:sz w:val="20"/>
        <w:szCs w:val="20"/>
        <w:u w:val="none" w:color="000000"/>
        <w:bdr w:val="none" w:sz="0" w:space="0" w:color="auto"/>
        <w:shd w:val="clear" w:color="auto" w:fill="auto"/>
        <w:vertAlign w:val="baseline"/>
      </w:rPr>
    </w:lvl>
    <w:lvl w:ilvl="4" w:tplc="3490F486">
      <w:start w:val="1"/>
      <w:numFmt w:val="bullet"/>
      <w:lvlText w:val="o"/>
      <w:lvlJc w:val="left"/>
      <w:pPr>
        <w:ind w:left="3310"/>
      </w:pPr>
      <w:rPr>
        <w:rFonts w:ascii="Calibri" w:eastAsia="Calibri" w:hAnsi="Calibri" w:cs="Calibri"/>
        <w:b w:val="0"/>
        <w:i w:val="0"/>
        <w:color w:val="000000"/>
        <w:sz w:val="20"/>
        <w:szCs w:val="20"/>
        <w:u w:val="none" w:color="000000"/>
        <w:bdr w:val="none" w:sz="0" w:space="0" w:color="auto"/>
        <w:shd w:val="clear" w:color="auto" w:fill="auto"/>
        <w:vertAlign w:val="baseline"/>
      </w:rPr>
    </w:lvl>
    <w:lvl w:ilvl="5" w:tplc="3BE06068">
      <w:start w:val="1"/>
      <w:numFmt w:val="bullet"/>
      <w:lvlText w:val="▪"/>
      <w:lvlJc w:val="left"/>
      <w:pPr>
        <w:ind w:left="4030"/>
      </w:pPr>
      <w:rPr>
        <w:rFonts w:ascii="Calibri" w:eastAsia="Calibri" w:hAnsi="Calibri" w:cs="Calibri"/>
        <w:b w:val="0"/>
        <w:i w:val="0"/>
        <w:color w:val="000000"/>
        <w:sz w:val="20"/>
        <w:szCs w:val="20"/>
        <w:u w:val="none" w:color="000000"/>
        <w:bdr w:val="none" w:sz="0" w:space="0" w:color="auto"/>
        <w:shd w:val="clear" w:color="auto" w:fill="auto"/>
        <w:vertAlign w:val="baseline"/>
      </w:rPr>
    </w:lvl>
    <w:lvl w:ilvl="6" w:tplc="F2AC3B3E">
      <w:start w:val="1"/>
      <w:numFmt w:val="bullet"/>
      <w:lvlText w:val="•"/>
      <w:lvlJc w:val="left"/>
      <w:pPr>
        <w:ind w:left="4750"/>
      </w:pPr>
      <w:rPr>
        <w:rFonts w:ascii="Calibri" w:eastAsia="Calibri" w:hAnsi="Calibri" w:cs="Calibri"/>
        <w:b w:val="0"/>
        <w:i w:val="0"/>
        <w:color w:val="000000"/>
        <w:sz w:val="20"/>
        <w:szCs w:val="20"/>
        <w:u w:val="none" w:color="000000"/>
        <w:bdr w:val="none" w:sz="0" w:space="0" w:color="auto"/>
        <w:shd w:val="clear" w:color="auto" w:fill="auto"/>
        <w:vertAlign w:val="baseline"/>
      </w:rPr>
    </w:lvl>
    <w:lvl w:ilvl="7" w:tplc="1CE03D1E">
      <w:start w:val="1"/>
      <w:numFmt w:val="bullet"/>
      <w:lvlText w:val="o"/>
      <w:lvlJc w:val="left"/>
      <w:pPr>
        <w:ind w:left="5470"/>
      </w:pPr>
      <w:rPr>
        <w:rFonts w:ascii="Calibri" w:eastAsia="Calibri" w:hAnsi="Calibri" w:cs="Calibri"/>
        <w:b w:val="0"/>
        <w:i w:val="0"/>
        <w:color w:val="000000"/>
        <w:sz w:val="20"/>
        <w:szCs w:val="20"/>
        <w:u w:val="none" w:color="000000"/>
        <w:bdr w:val="none" w:sz="0" w:space="0" w:color="auto"/>
        <w:shd w:val="clear" w:color="auto" w:fill="auto"/>
        <w:vertAlign w:val="baseline"/>
      </w:rPr>
    </w:lvl>
    <w:lvl w:ilvl="8" w:tplc="16E0EA08">
      <w:start w:val="1"/>
      <w:numFmt w:val="bullet"/>
      <w:lvlText w:val="▪"/>
      <w:lvlJc w:val="left"/>
      <w:pPr>
        <w:ind w:left="6190"/>
      </w:pPr>
      <w:rPr>
        <w:rFonts w:ascii="Calibri" w:eastAsia="Calibri" w:hAnsi="Calibri" w:cs="Calibri"/>
        <w:b w:val="0"/>
        <w:i w:val="0"/>
        <w:color w:val="000000"/>
        <w:sz w:val="20"/>
        <w:szCs w:val="20"/>
        <w:u w:val="none" w:color="000000"/>
        <w:bdr w:val="none" w:sz="0" w:space="0" w:color="auto"/>
        <w:shd w:val="clear" w:color="auto" w:fill="auto"/>
        <w:vertAlign w:val="baseline"/>
      </w:rPr>
    </w:lvl>
  </w:abstractNum>
  <w:abstractNum w:abstractNumId="43" w15:restartNumberingAfterBreak="0">
    <w:nsid w:val="00000038"/>
    <w:multiLevelType w:val="hybridMultilevel"/>
    <w:tmpl w:val="CC0A48D2"/>
    <w:lvl w:ilvl="0" w:tplc="05C26282">
      <w:start w:val="1"/>
      <w:numFmt w:val="decimal"/>
      <w:pStyle w:val="Monannexe"/>
      <w:lvlText w:val="Annexe %1:"/>
      <w:lvlJc w:val="righ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4" w15:restartNumberingAfterBreak="0">
    <w:nsid w:val="00000039"/>
    <w:multiLevelType w:val="hybridMultilevel"/>
    <w:tmpl w:val="2BAA8BCA"/>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0000003A"/>
    <w:multiLevelType w:val="hybridMultilevel"/>
    <w:tmpl w:val="DCB6AB82"/>
    <w:lvl w:ilvl="0" w:tplc="919225C8">
      <w:start w:val="54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0000003B"/>
    <w:multiLevelType w:val="hybridMultilevel"/>
    <w:tmpl w:val="DE6A0F1A"/>
    <w:lvl w:ilvl="0" w:tplc="DBD285E4">
      <w:start w:val="1"/>
      <w:numFmt w:val="bullet"/>
      <w:lvlText w:val="•"/>
      <w:lvlJc w:val="left"/>
      <w:pPr>
        <w:ind w:left="364"/>
      </w:pPr>
      <w:rPr>
        <w:rFonts w:ascii="Arial" w:eastAsia="Arial" w:hAnsi="Arial" w:cs="Arial"/>
        <w:b w:val="0"/>
        <w:i w:val="0"/>
        <w:color w:val="000000"/>
        <w:sz w:val="20"/>
        <w:szCs w:val="20"/>
        <w:u w:val="none" w:color="000000"/>
        <w:bdr w:val="none" w:sz="0" w:space="0" w:color="auto"/>
        <w:shd w:val="clear" w:color="auto" w:fill="auto"/>
        <w:vertAlign w:val="baseline"/>
      </w:rPr>
    </w:lvl>
    <w:lvl w:ilvl="1" w:tplc="E4BA51F0">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DB2A8E98">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C1F6818C">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3BC0AA66">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84426C9E">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8BD862AE">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2E828388">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9032601C">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47" w15:restartNumberingAfterBreak="0">
    <w:nsid w:val="0000003C"/>
    <w:multiLevelType w:val="hybridMultilevel"/>
    <w:tmpl w:val="A74EF64E"/>
    <w:lvl w:ilvl="0" w:tplc="0CDA5034">
      <w:start w:val="1"/>
      <w:numFmt w:val="bullet"/>
      <w:lvlText w:val="•"/>
      <w:lvlJc w:val="left"/>
      <w:pPr>
        <w:ind w:left="724" w:hanging="360"/>
      </w:pPr>
      <w:rPr>
        <w:rFonts w:ascii="Arial" w:eastAsia="Arial" w:hAnsi="Arial" w:cs="Arial"/>
        <w:b w:val="0"/>
        <w:i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4" w:hanging="360"/>
      </w:pPr>
      <w:rPr>
        <w:rFonts w:ascii="Courier New" w:hAnsi="Courier New" w:cs="Courier New" w:hint="default"/>
      </w:rPr>
    </w:lvl>
    <w:lvl w:ilvl="2" w:tplc="040C0005" w:tentative="1">
      <w:start w:val="1"/>
      <w:numFmt w:val="bullet"/>
      <w:lvlText w:val=""/>
      <w:lvlJc w:val="left"/>
      <w:pPr>
        <w:ind w:left="2164" w:hanging="360"/>
      </w:pPr>
      <w:rPr>
        <w:rFonts w:ascii="Wingdings" w:hAnsi="Wingdings" w:hint="default"/>
      </w:rPr>
    </w:lvl>
    <w:lvl w:ilvl="3" w:tplc="040C0001" w:tentative="1">
      <w:start w:val="1"/>
      <w:numFmt w:val="bullet"/>
      <w:lvlText w:val=""/>
      <w:lvlJc w:val="left"/>
      <w:pPr>
        <w:ind w:left="2884" w:hanging="360"/>
      </w:pPr>
      <w:rPr>
        <w:rFonts w:ascii="Symbol" w:hAnsi="Symbol" w:hint="default"/>
      </w:rPr>
    </w:lvl>
    <w:lvl w:ilvl="4" w:tplc="040C0003" w:tentative="1">
      <w:start w:val="1"/>
      <w:numFmt w:val="bullet"/>
      <w:lvlText w:val="o"/>
      <w:lvlJc w:val="left"/>
      <w:pPr>
        <w:ind w:left="3604" w:hanging="360"/>
      </w:pPr>
      <w:rPr>
        <w:rFonts w:ascii="Courier New" w:hAnsi="Courier New" w:cs="Courier New" w:hint="default"/>
      </w:rPr>
    </w:lvl>
    <w:lvl w:ilvl="5" w:tplc="040C0005" w:tentative="1">
      <w:start w:val="1"/>
      <w:numFmt w:val="bullet"/>
      <w:lvlText w:val=""/>
      <w:lvlJc w:val="left"/>
      <w:pPr>
        <w:ind w:left="4324" w:hanging="360"/>
      </w:pPr>
      <w:rPr>
        <w:rFonts w:ascii="Wingdings" w:hAnsi="Wingdings" w:hint="default"/>
      </w:rPr>
    </w:lvl>
    <w:lvl w:ilvl="6" w:tplc="040C0001" w:tentative="1">
      <w:start w:val="1"/>
      <w:numFmt w:val="bullet"/>
      <w:lvlText w:val=""/>
      <w:lvlJc w:val="left"/>
      <w:pPr>
        <w:ind w:left="5044" w:hanging="360"/>
      </w:pPr>
      <w:rPr>
        <w:rFonts w:ascii="Symbol" w:hAnsi="Symbol" w:hint="default"/>
      </w:rPr>
    </w:lvl>
    <w:lvl w:ilvl="7" w:tplc="040C0003" w:tentative="1">
      <w:start w:val="1"/>
      <w:numFmt w:val="bullet"/>
      <w:lvlText w:val="o"/>
      <w:lvlJc w:val="left"/>
      <w:pPr>
        <w:ind w:left="5764" w:hanging="360"/>
      </w:pPr>
      <w:rPr>
        <w:rFonts w:ascii="Courier New" w:hAnsi="Courier New" w:cs="Courier New" w:hint="default"/>
      </w:rPr>
    </w:lvl>
    <w:lvl w:ilvl="8" w:tplc="040C0005" w:tentative="1">
      <w:start w:val="1"/>
      <w:numFmt w:val="bullet"/>
      <w:lvlText w:val=""/>
      <w:lvlJc w:val="left"/>
      <w:pPr>
        <w:ind w:left="6484" w:hanging="360"/>
      </w:pPr>
      <w:rPr>
        <w:rFonts w:ascii="Wingdings" w:hAnsi="Wingdings" w:hint="default"/>
      </w:rPr>
    </w:lvl>
  </w:abstractNum>
  <w:abstractNum w:abstractNumId="48" w15:restartNumberingAfterBreak="0">
    <w:nsid w:val="0000003F"/>
    <w:multiLevelType w:val="hybridMultilevel"/>
    <w:tmpl w:val="A3AEDF40"/>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00000040"/>
    <w:multiLevelType w:val="hybridMultilevel"/>
    <w:tmpl w:val="E9589B26"/>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00000041"/>
    <w:multiLevelType w:val="hybridMultilevel"/>
    <w:tmpl w:val="DD6AE7EE"/>
    <w:lvl w:ilvl="0" w:tplc="040C0001">
      <w:start w:val="1"/>
      <w:numFmt w:val="bullet"/>
      <w:lvlText w:val=""/>
      <w:lvlJc w:val="left"/>
      <w:pPr>
        <w:ind w:left="720" w:hanging="360"/>
      </w:pPr>
      <w:rPr>
        <w:rFonts w:ascii="Symbol" w:hAnsi="Symbol" w:hint="default"/>
      </w:rPr>
    </w:lvl>
    <w:lvl w:ilvl="1" w:tplc="C6B253D4" w:tentative="1">
      <w:start w:val="1"/>
      <w:numFmt w:val="bullet"/>
      <w:lvlText w:val="o"/>
      <w:lvlJc w:val="left"/>
      <w:pPr>
        <w:ind w:left="1440" w:hanging="360"/>
      </w:pPr>
      <w:rPr>
        <w:rFonts w:ascii="Courier New" w:hAnsi="Courier New" w:cs="Courier New" w:hint="default"/>
      </w:rPr>
    </w:lvl>
    <w:lvl w:ilvl="2" w:tplc="57CA4EB8" w:tentative="1">
      <w:start w:val="1"/>
      <w:numFmt w:val="bullet"/>
      <w:lvlText w:val=""/>
      <w:lvlJc w:val="left"/>
      <w:pPr>
        <w:ind w:left="2160" w:hanging="360"/>
      </w:pPr>
      <w:rPr>
        <w:rFonts w:ascii="Wingdings" w:hAnsi="Wingdings" w:hint="default"/>
      </w:rPr>
    </w:lvl>
    <w:lvl w:ilvl="3" w:tplc="461274D2" w:tentative="1">
      <w:start w:val="1"/>
      <w:numFmt w:val="bullet"/>
      <w:lvlText w:val=""/>
      <w:lvlJc w:val="left"/>
      <w:pPr>
        <w:ind w:left="2880" w:hanging="360"/>
      </w:pPr>
      <w:rPr>
        <w:rFonts w:ascii="Symbol" w:hAnsi="Symbol" w:hint="default"/>
      </w:rPr>
    </w:lvl>
    <w:lvl w:ilvl="4" w:tplc="0436C92C" w:tentative="1">
      <w:start w:val="1"/>
      <w:numFmt w:val="bullet"/>
      <w:lvlText w:val="o"/>
      <w:lvlJc w:val="left"/>
      <w:pPr>
        <w:ind w:left="3600" w:hanging="360"/>
      </w:pPr>
      <w:rPr>
        <w:rFonts w:ascii="Courier New" w:hAnsi="Courier New" w:cs="Courier New" w:hint="default"/>
      </w:rPr>
    </w:lvl>
    <w:lvl w:ilvl="5" w:tplc="21901D90" w:tentative="1">
      <w:start w:val="1"/>
      <w:numFmt w:val="bullet"/>
      <w:lvlText w:val=""/>
      <w:lvlJc w:val="left"/>
      <w:pPr>
        <w:ind w:left="4320" w:hanging="360"/>
      </w:pPr>
      <w:rPr>
        <w:rFonts w:ascii="Wingdings" w:hAnsi="Wingdings" w:hint="default"/>
      </w:rPr>
    </w:lvl>
    <w:lvl w:ilvl="6" w:tplc="5E4AC4E6" w:tentative="1">
      <w:start w:val="1"/>
      <w:numFmt w:val="bullet"/>
      <w:lvlText w:val=""/>
      <w:lvlJc w:val="left"/>
      <w:pPr>
        <w:ind w:left="5040" w:hanging="360"/>
      </w:pPr>
      <w:rPr>
        <w:rFonts w:ascii="Symbol" w:hAnsi="Symbol" w:hint="default"/>
      </w:rPr>
    </w:lvl>
    <w:lvl w:ilvl="7" w:tplc="32F2DB80" w:tentative="1">
      <w:start w:val="1"/>
      <w:numFmt w:val="bullet"/>
      <w:lvlText w:val="o"/>
      <w:lvlJc w:val="left"/>
      <w:pPr>
        <w:ind w:left="5760" w:hanging="360"/>
      </w:pPr>
      <w:rPr>
        <w:rFonts w:ascii="Courier New" w:hAnsi="Courier New" w:cs="Courier New" w:hint="default"/>
      </w:rPr>
    </w:lvl>
    <w:lvl w:ilvl="8" w:tplc="40F681CA" w:tentative="1">
      <w:start w:val="1"/>
      <w:numFmt w:val="bullet"/>
      <w:lvlText w:val=""/>
      <w:lvlJc w:val="left"/>
      <w:pPr>
        <w:ind w:left="6480" w:hanging="360"/>
      </w:pPr>
      <w:rPr>
        <w:rFonts w:ascii="Wingdings" w:hAnsi="Wingdings" w:hint="default"/>
      </w:rPr>
    </w:lvl>
  </w:abstractNum>
  <w:abstractNum w:abstractNumId="51" w15:restartNumberingAfterBreak="0">
    <w:nsid w:val="00000043"/>
    <w:multiLevelType w:val="hybridMultilevel"/>
    <w:tmpl w:val="343651FC"/>
    <w:lvl w:ilvl="0" w:tplc="E752DB14">
      <w:start w:val="1"/>
      <w:numFmt w:val="decimal"/>
      <w:pStyle w:val="Photo"/>
      <w:lvlText w:val="Photo %1:"/>
      <w:lvlJc w:val="right"/>
      <w:pPr>
        <w:ind w:left="1776" w:hanging="360"/>
      </w:pPr>
      <w:rPr>
        <w:rFonts w:hint="default"/>
      </w:rPr>
    </w:lvl>
    <w:lvl w:ilvl="1" w:tplc="AEE4DA34">
      <w:start w:val="11"/>
      <w:numFmt w:val="decimal"/>
      <w:lvlText w:val="%2"/>
      <w:lvlJc w:val="left"/>
      <w:pPr>
        <w:ind w:left="2496" w:hanging="360"/>
      </w:pPr>
      <w:rPr>
        <w:rFonts w:eastAsia="MS Gothic" w:hint="default"/>
        <w:color w:val="000000"/>
      </w:r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52" w15:restartNumberingAfterBreak="0">
    <w:nsid w:val="00000044"/>
    <w:multiLevelType w:val="hybridMultilevel"/>
    <w:tmpl w:val="1B82A716"/>
    <w:lvl w:ilvl="0" w:tplc="0E483268">
      <w:start w:val="139"/>
      <w:numFmt w:val="decimal"/>
      <w:lvlText w:val="%1"/>
      <w:lvlJc w:val="left"/>
      <w:pPr>
        <w:ind w:left="679" w:hanging="360"/>
      </w:pPr>
      <w:rPr>
        <w:rFonts w:hint="default"/>
        <w:b/>
      </w:rPr>
    </w:lvl>
    <w:lvl w:ilvl="1" w:tplc="040C0019" w:tentative="1">
      <w:start w:val="1"/>
      <w:numFmt w:val="lowerLetter"/>
      <w:lvlText w:val="%2."/>
      <w:lvlJc w:val="left"/>
      <w:pPr>
        <w:ind w:left="1399" w:hanging="360"/>
      </w:pPr>
    </w:lvl>
    <w:lvl w:ilvl="2" w:tplc="040C001B" w:tentative="1">
      <w:start w:val="1"/>
      <w:numFmt w:val="lowerRoman"/>
      <w:lvlText w:val="%3."/>
      <w:lvlJc w:val="right"/>
      <w:pPr>
        <w:ind w:left="2119" w:hanging="180"/>
      </w:pPr>
    </w:lvl>
    <w:lvl w:ilvl="3" w:tplc="040C000F" w:tentative="1">
      <w:start w:val="1"/>
      <w:numFmt w:val="decimal"/>
      <w:lvlText w:val="%4."/>
      <w:lvlJc w:val="left"/>
      <w:pPr>
        <w:ind w:left="2839" w:hanging="360"/>
      </w:pPr>
    </w:lvl>
    <w:lvl w:ilvl="4" w:tplc="040C0019" w:tentative="1">
      <w:start w:val="1"/>
      <w:numFmt w:val="lowerLetter"/>
      <w:lvlText w:val="%5."/>
      <w:lvlJc w:val="left"/>
      <w:pPr>
        <w:ind w:left="3559" w:hanging="360"/>
      </w:pPr>
    </w:lvl>
    <w:lvl w:ilvl="5" w:tplc="040C001B" w:tentative="1">
      <w:start w:val="1"/>
      <w:numFmt w:val="lowerRoman"/>
      <w:lvlText w:val="%6."/>
      <w:lvlJc w:val="right"/>
      <w:pPr>
        <w:ind w:left="4279" w:hanging="180"/>
      </w:pPr>
    </w:lvl>
    <w:lvl w:ilvl="6" w:tplc="040C000F" w:tentative="1">
      <w:start w:val="1"/>
      <w:numFmt w:val="decimal"/>
      <w:lvlText w:val="%7."/>
      <w:lvlJc w:val="left"/>
      <w:pPr>
        <w:ind w:left="4999" w:hanging="360"/>
      </w:pPr>
    </w:lvl>
    <w:lvl w:ilvl="7" w:tplc="040C0019" w:tentative="1">
      <w:start w:val="1"/>
      <w:numFmt w:val="lowerLetter"/>
      <w:lvlText w:val="%8."/>
      <w:lvlJc w:val="left"/>
      <w:pPr>
        <w:ind w:left="5719" w:hanging="360"/>
      </w:pPr>
    </w:lvl>
    <w:lvl w:ilvl="8" w:tplc="040C001B" w:tentative="1">
      <w:start w:val="1"/>
      <w:numFmt w:val="lowerRoman"/>
      <w:lvlText w:val="%9."/>
      <w:lvlJc w:val="right"/>
      <w:pPr>
        <w:ind w:left="6439" w:hanging="180"/>
      </w:pPr>
    </w:lvl>
  </w:abstractNum>
  <w:abstractNum w:abstractNumId="53" w15:restartNumberingAfterBreak="0">
    <w:nsid w:val="00000046"/>
    <w:multiLevelType w:val="hybridMultilevel"/>
    <w:tmpl w:val="3AE6DBF2"/>
    <w:lvl w:ilvl="0" w:tplc="040C0001">
      <w:start w:val="1"/>
      <w:numFmt w:val="bullet"/>
      <w:lvlText w:val=""/>
      <w:lvlJc w:val="left"/>
      <w:pPr>
        <w:ind w:left="720" w:hanging="360"/>
      </w:pPr>
      <w:rPr>
        <w:rFonts w:ascii="Symbol" w:hAnsi="Symbol" w:hint="default"/>
      </w:rPr>
    </w:lvl>
    <w:lvl w:ilvl="1" w:tplc="799CC90C" w:tentative="1">
      <w:start w:val="1"/>
      <w:numFmt w:val="bullet"/>
      <w:lvlText w:val="o"/>
      <w:lvlJc w:val="left"/>
      <w:pPr>
        <w:ind w:left="1440" w:hanging="360"/>
      </w:pPr>
      <w:rPr>
        <w:rFonts w:ascii="Courier New" w:hAnsi="Courier New" w:cs="Courier New" w:hint="default"/>
      </w:rPr>
    </w:lvl>
    <w:lvl w:ilvl="2" w:tplc="50E4BC16" w:tentative="1">
      <w:start w:val="1"/>
      <w:numFmt w:val="bullet"/>
      <w:lvlText w:val=""/>
      <w:lvlJc w:val="left"/>
      <w:pPr>
        <w:ind w:left="2160" w:hanging="360"/>
      </w:pPr>
      <w:rPr>
        <w:rFonts w:ascii="Wingdings" w:hAnsi="Wingdings" w:hint="default"/>
      </w:rPr>
    </w:lvl>
    <w:lvl w:ilvl="3" w:tplc="14741256" w:tentative="1">
      <w:start w:val="1"/>
      <w:numFmt w:val="bullet"/>
      <w:lvlText w:val=""/>
      <w:lvlJc w:val="left"/>
      <w:pPr>
        <w:ind w:left="2880" w:hanging="360"/>
      </w:pPr>
      <w:rPr>
        <w:rFonts w:ascii="Symbol" w:hAnsi="Symbol" w:hint="default"/>
      </w:rPr>
    </w:lvl>
    <w:lvl w:ilvl="4" w:tplc="C6682F72" w:tentative="1">
      <w:start w:val="1"/>
      <w:numFmt w:val="bullet"/>
      <w:lvlText w:val="o"/>
      <w:lvlJc w:val="left"/>
      <w:pPr>
        <w:ind w:left="3600" w:hanging="360"/>
      </w:pPr>
      <w:rPr>
        <w:rFonts w:ascii="Courier New" w:hAnsi="Courier New" w:cs="Courier New" w:hint="default"/>
      </w:rPr>
    </w:lvl>
    <w:lvl w:ilvl="5" w:tplc="9DE6E93E" w:tentative="1">
      <w:start w:val="1"/>
      <w:numFmt w:val="bullet"/>
      <w:lvlText w:val=""/>
      <w:lvlJc w:val="left"/>
      <w:pPr>
        <w:ind w:left="4320" w:hanging="360"/>
      </w:pPr>
      <w:rPr>
        <w:rFonts w:ascii="Wingdings" w:hAnsi="Wingdings" w:hint="default"/>
      </w:rPr>
    </w:lvl>
    <w:lvl w:ilvl="6" w:tplc="8D2C7760" w:tentative="1">
      <w:start w:val="1"/>
      <w:numFmt w:val="bullet"/>
      <w:lvlText w:val=""/>
      <w:lvlJc w:val="left"/>
      <w:pPr>
        <w:ind w:left="5040" w:hanging="360"/>
      </w:pPr>
      <w:rPr>
        <w:rFonts w:ascii="Symbol" w:hAnsi="Symbol" w:hint="default"/>
      </w:rPr>
    </w:lvl>
    <w:lvl w:ilvl="7" w:tplc="3D1CDF4C" w:tentative="1">
      <w:start w:val="1"/>
      <w:numFmt w:val="bullet"/>
      <w:lvlText w:val="o"/>
      <w:lvlJc w:val="left"/>
      <w:pPr>
        <w:ind w:left="5760" w:hanging="360"/>
      </w:pPr>
      <w:rPr>
        <w:rFonts w:ascii="Courier New" w:hAnsi="Courier New" w:cs="Courier New" w:hint="default"/>
      </w:rPr>
    </w:lvl>
    <w:lvl w:ilvl="8" w:tplc="FDA658EC" w:tentative="1">
      <w:start w:val="1"/>
      <w:numFmt w:val="bullet"/>
      <w:lvlText w:val=""/>
      <w:lvlJc w:val="left"/>
      <w:pPr>
        <w:ind w:left="6480" w:hanging="360"/>
      </w:pPr>
      <w:rPr>
        <w:rFonts w:ascii="Wingdings" w:hAnsi="Wingdings" w:hint="default"/>
      </w:rPr>
    </w:lvl>
  </w:abstractNum>
  <w:abstractNum w:abstractNumId="54" w15:restartNumberingAfterBreak="0">
    <w:nsid w:val="00000047"/>
    <w:multiLevelType w:val="hybridMultilevel"/>
    <w:tmpl w:val="B038C37C"/>
    <w:lvl w:ilvl="0" w:tplc="040C0009">
      <w:start w:val="1"/>
      <w:numFmt w:val="bullet"/>
      <w:lvlText w:val=""/>
      <w:lvlJc w:val="left"/>
      <w:pPr>
        <w:ind w:left="530" w:hanging="360"/>
      </w:pPr>
      <w:rPr>
        <w:rFonts w:ascii="Wingdings" w:hAnsi="Wingdings"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55" w15:restartNumberingAfterBreak="0">
    <w:nsid w:val="00000048"/>
    <w:multiLevelType w:val="hybridMultilevel"/>
    <w:tmpl w:val="D61CB1BE"/>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00000049"/>
    <w:multiLevelType w:val="hybridMultilevel"/>
    <w:tmpl w:val="69CC50BC"/>
    <w:lvl w:ilvl="0" w:tplc="9D08CE04">
      <w:start w:val="1"/>
      <w:numFmt w:val="bullet"/>
      <w:lvlText w:val="•"/>
      <w:lvlJc w:val="left"/>
      <w:pPr>
        <w:ind w:left="364"/>
      </w:pPr>
      <w:rPr>
        <w:rFonts w:ascii="Arial" w:eastAsia="Arial" w:hAnsi="Arial" w:cs="Arial"/>
        <w:b w:val="0"/>
        <w:i w:val="0"/>
        <w:color w:val="000000"/>
        <w:sz w:val="20"/>
        <w:szCs w:val="20"/>
        <w:u w:val="none" w:color="000000"/>
        <w:bdr w:val="none" w:sz="0" w:space="0" w:color="auto"/>
        <w:shd w:val="clear" w:color="auto" w:fill="auto"/>
        <w:vertAlign w:val="baseline"/>
      </w:rPr>
    </w:lvl>
    <w:lvl w:ilvl="1" w:tplc="11D80514">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28BE84EA">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69CAFA06">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5036A2F4">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E9F4B444">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1BAE5BC4">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D1B6B3D8">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F7922F0A">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57" w15:restartNumberingAfterBreak="0">
    <w:nsid w:val="0000004A"/>
    <w:multiLevelType w:val="hybridMultilevel"/>
    <w:tmpl w:val="C69E4908"/>
    <w:lvl w:ilvl="0" w:tplc="040C0001">
      <w:start w:val="1"/>
      <w:numFmt w:val="bullet"/>
      <w:lvlText w:val=""/>
      <w:lvlJc w:val="left"/>
      <w:pPr>
        <w:ind w:left="1213" w:hanging="360"/>
      </w:pPr>
      <w:rPr>
        <w:rFonts w:ascii="Symbol" w:hAnsi="Symbol" w:hint="default"/>
      </w:rPr>
    </w:lvl>
    <w:lvl w:ilvl="1" w:tplc="040C0003" w:tentative="1">
      <w:start w:val="1"/>
      <w:numFmt w:val="bullet"/>
      <w:lvlText w:val="o"/>
      <w:lvlJc w:val="left"/>
      <w:pPr>
        <w:ind w:left="1933" w:hanging="360"/>
      </w:pPr>
      <w:rPr>
        <w:rFonts w:ascii="Courier New" w:hAnsi="Courier New" w:cs="Courier New" w:hint="default"/>
      </w:rPr>
    </w:lvl>
    <w:lvl w:ilvl="2" w:tplc="040C0005" w:tentative="1">
      <w:start w:val="1"/>
      <w:numFmt w:val="bullet"/>
      <w:lvlText w:val=""/>
      <w:lvlJc w:val="left"/>
      <w:pPr>
        <w:ind w:left="2653" w:hanging="360"/>
      </w:pPr>
      <w:rPr>
        <w:rFonts w:ascii="Wingdings" w:hAnsi="Wingdings" w:hint="default"/>
      </w:rPr>
    </w:lvl>
    <w:lvl w:ilvl="3" w:tplc="040C0001" w:tentative="1">
      <w:start w:val="1"/>
      <w:numFmt w:val="bullet"/>
      <w:lvlText w:val=""/>
      <w:lvlJc w:val="left"/>
      <w:pPr>
        <w:ind w:left="3373" w:hanging="360"/>
      </w:pPr>
      <w:rPr>
        <w:rFonts w:ascii="Symbol" w:hAnsi="Symbol" w:hint="default"/>
      </w:rPr>
    </w:lvl>
    <w:lvl w:ilvl="4" w:tplc="040C0003" w:tentative="1">
      <w:start w:val="1"/>
      <w:numFmt w:val="bullet"/>
      <w:lvlText w:val="o"/>
      <w:lvlJc w:val="left"/>
      <w:pPr>
        <w:ind w:left="4093" w:hanging="360"/>
      </w:pPr>
      <w:rPr>
        <w:rFonts w:ascii="Courier New" w:hAnsi="Courier New" w:cs="Courier New" w:hint="default"/>
      </w:rPr>
    </w:lvl>
    <w:lvl w:ilvl="5" w:tplc="040C0005" w:tentative="1">
      <w:start w:val="1"/>
      <w:numFmt w:val="bullet"/>
      <w:lvlText w:val=""/>
      <w:lvlJc w:val="left"/>
      <w:pPr>
        <w:ind w:left="4813" w:hanging="360"/>
      </w:pPr>
      <w:rPr>
        <w:rFonts w:ascii="Wingdings" w:hAnsi="Wingdings" w:hint="default"/>
      </w:rPr>
    </w:lvl>
    <w:lvl w:ilvl="6" w:tplc="040C0001" w:tentative="1">
      <w:start w:val="1"/>
      <w:numFmt w:val="bullet"/>
      <w:lvlText w:val=""/>
      <w:lvlJc w:val="left"/>
      <w:pPr>
        <w:ind w:left="5533" w:hanging="360"/>
      </w:pPr>
      <w:rPr>
        <w:rFonts w:ascii="Symbol" w:hAnsi="Symbol" w:hint="default"/>
      </w:rPr>
    </w:lvl>
    <w:lvl w:ilvl="7" w:tplc="040C0003" w:tentative="1">
      <w:start w:val="1"/>
      <w:numFmt w:val="bullet"/>
      <w:lvlText w:val="o"/>
      <w:lvlJc w:val="left"/>
      <w:pPr>
        <w:ind w:left="6253" w:hanging="360"/>
      </w:pPr>
      <w:rPr>
        <w:rFonts w:ascii="Courier New" w:hAnsi="Courier New" w:cs="Courier New" w:hint="default"/>
      </w:rPr>
    </w:lvl>
    <w:lvl w:ilvl="8" w:tplc="040C0005" w:tentative="1">
      <w:start w:val="1"/>
      <w:numFmt w:val="bullet"/>
      <w:lvlText w:val=""/>
      <w:lvlJc w:val="left"/>
      <w:pPr>
        <w:ind w:left="6973" w:hanging="360"/>
      </w:pPr>
      <w:rPr>
        <w:rFonts w:ascii="Wingdings" w:hAnsi="Wingdings" w:hint="default"/>
      </w:rPr>
    </w:lvl>
  </w:abstractNum>
  <w:abstractNum w:abstractNumId="58" w15:restartNumberingAfterBreak="0">
    <w:nsid w:val="0000004B"/>
    <w:multiLevelType w:val="hybridMultilevel"/>
    <w:tmpl w:val="9E0A6B38"/>
    <w:lvl w:ilvl="0" w:tplc="040C0001">
      <w:start w:val="1"/>
      <w:numFmt w:val="bullet"/>
      <w:lvlText w:val=""/>
      <w:lvlJc w:val="left"/>
      <w:pPr>
        <w:ind w:left="720" w:hanging="360"/>
      </w:pPr>
      <w:rPr>
        <w:rFonts w:ascii="Symbol" w:hAnsi="Symbol" w:hint="default"/>
      </w:rPr>
    </w:lvl>
    <w:lvl w:ilvl="1" w:tplc="AD6231F2" w:tentative="1">
      <w:start w:val="1"/>
      <w:numFmt w:val="bullet"/>
      <w:lvlText w:val="o"/>
      <w:lvlJc w:val="left"/>
      <w:pPr>
        <w:ind w:left="1440" w:hanging="360"/>
      </w:pPr>
      <w:rPr>
        <w:rFonts w:ascii="Courier New" w:hAnsi="Courier New" w:cs="Courier New" w:hint="default"/>
      </w:rPr>
    </w:lvl>
    <w:lvl w:ilvl="2" w:tplc="7DE41E0C" w:tentative="1">
      <w:start w:val="1"/>
      <w:numFmt w:val="bullet"/>
      <w:lvlText w:val=""/>
      <w:lvlJc w:val="left"/>
      <w:pPr>
        <w:ind w:left="2160" w:hanging="360"/>
      </w:pPr>
      <w:rPr>
        <w:rFonts w:ascii="Wingdings" w:hAnsi="Wingdings" w:hint="default"/>
      </w:rPr>
    </w:lvl>
    <w:lvl w:ilvl="3" w:tplc="01BC02BC" w:tentative="1">
      <w:start w:val="1"/>
      <w:numFmt w:val="bullet"/>
      <w:lvlText w:val=""/>
      <w:lvlJc w:val="left"/>
      <w:pPr>
        <w:ind w:left="2880" w:hanging="360"/>
      </w:pPr>
      <w:rPr>
        <w:rFonts w:ascii="Symbol" w:hAnsi="Symbol" w:hint="default"/>
      </w:rPr>
    </w:lvl>
    <w:lvl w:ilvl="4" w:tplc="2FD41D3E" w:tentative="1">
      <w:start w:val="1"/>
      <w:numFmt w:val="bullet"/>
      <w:lvlText w:val="o"/>
      <w:lvlJc w:val="left"/>
      <w:pPr>
        <w:ind w:left="3600" w:hanging="360"/>
      </w:pPr>
      <w:rPr>
        <w:rFonts w:ascii="Courier New" w:hAnsi="Courier New" w:cs="Courier New" w:hint="default"/>
      </w:rPr>
    </w:lvl>
    <w:lvl w:ilvl="5" w:tplc="1E1EE59A" w:tentative="1">
      <w:start w:val="1"/>
      <w:numFmt w:val="bullet"/>
      <w:lvlText w:val=""/>
      <w:lvlJc w:val="left"/>
      <w:pPr>
        <w:ind w:left="4320" w:hanging="360"/>
      </w:pPr>
      <w:rPr>
        <w:rFonts w:ascii="Wingdings" w:hAnsi="Wingdings" w:hint="default"/>
      </w:rPr>
    </w:lvl>
    <w:lvl w:ilvl="6" w:tplc="E190EE32" w:tentative="1">
      <w:start w:val="1"/>
      <w:numFmt w:val="bullet"/>
      <w:lvlText w:val=""/>
      <w:lvlJc w:val="left"/>
      <w:pPr>
        <w:ind w:left="5040" w:hanging="360"/>
      </w:pPr>
      <w:rPr>
        <w:rFonts w:ascii="Symbol" w:hAnsi="Symbol" w:hint="default"/>
      </w:rPr>
    </w:lvl>
    <w:lvl w:ilvl="7" w:tplc="AED0CC5E" w:tentative="1">
      <w:start w:val="1"/>
      <w:numFmt w:val="bullet"/>
      <w:lvlText w:val="o"/>
      <w:lvlJc w:val="left"/>
      <w:pPr>
        <w:ind w:left="5760" w:hanging="360"/>
      </w:pPr>
      <w:rPr>
        <w:rFonts w:ascii="Courier New" w:hAnsi="Courier New" w:cs="Courier New" w:hint="default"/>
      </w:rPr>
    </w:lvl>
    <w:lvl w:ilvl="8" w:tplc="B06E2288" w:tentative="1">
      <w:start w:val="1"/>
      <w:numFmt w:val="bullet"/>
      <w:lvlText w:val=""/>
      <w:lvlJc w:val="left"/>
      <w:pPr>
        <w:ind w:left="6480" w:hanging="360"/>
      </w:pPr>
      <w:rPr>
        <w:rFonts w:ascii="Wingdings" w:hAnsi="Wingdings" w:hint="default"/>
      </w:rPr>
    </w:lvl>
  </w:abstractNum>
  <w:abstractNum w:abstractNumId="59" w15:restartNumberingAfterBreak="0">
    <w:nsid w:val="0000004E"/>
    <w:multiLevelType w:val="hybridMultilevel"/>
    <w:tmpl w:val="12B032B0"/>
    <w:lvl w:ilvl="0" w:tplc="040C0001">
      <w:start w:val="1"/>
      <w:numFmt w:val="bullet"/>
      <w:lvlText w:val=""/>
      <w:lvlJc w:val="left"/>
      <w:pPr>
        <w:ind w:left="720" w:hanging="360"/>
      </w:pPr>
      <w:rPr>
        <w:rFonts w:ascii="Symbol" w:hAnsi="Symbol" w:hint="default"/>
      </w:rPr>
    </w:lvl>
    <w:lvl w:ilvl="1" w:tplc="0F7EA272" w:tentative="1">
      <w:start w:val="1"/>
      <w:numFmt w:val="bullet"/>
      <w:lvlText w:val="o"/>
      <w:lvlJc w:val="left"/>
      <w:pPr>
        <w:ind w:left="1440" w:hanging="360"/>
      </w:pPr>
      <w:rPr>
        <w:rFonts w:ascii="Courier New" w:hAnsi="Courier New" w:cs="Courier New" w:hint="default"/>
      </w:rPr>
    </w:lvl>
    <w:lvl w:ilvl="2" w:tplc="8F38F962" w:tentative="1">
      <w:start w:val="1"/>
      <w:numFmt w:val="bullet"/>
      <w:lvlText w:val=""/>
      <w:lvlJc w:val="left"/>
      <w:pPr>
        <w:ind w:left="2160" w:hanging="360"/>
      </w:pPr>
      <w:rPr>
        <w:rFonts w:ascii="Wingdings" w:hAnsi="Wingdings" w:hint="default"/>
      </w:rPr>
    </w:lvl>
    <w:lvl w:ilvl="3" w:tplc="D4E88596" w:tentative="1">
      <w:start w:val="1"/>
      <w:numFmt w:val="bullet"/>
      <w:lvlText w:val=""/>
      <w:lvlJc w:val="left"/>
      <w:pPr>
        <w:ind w:left="2880" w:hanging="360"/>
      </w:pPr>
      <w:rPr>
        <w:rFonts w:ascii="Symbol" w:hAnsi="Symbol" w:hint="default"/>
      </w:rPr>
    </w:lvl>
    <w:lvl w:ilvl="4" w:tplc="6F1C0DB0" w:tentative="1">
      <w:start w:val="1"/>
      <w:numFmt w:val="bullet"/>
      <w:lvlText w:val="o"/>
      <w:lvlJc w:val="left"/>
      <w:pPr>
        <w:ind w:left="3600" w:hanging="360"/>
      </w:pPr>
      <w:rPr>
        <w:rFonts w:ascii="Courier New" w:hAnsi="Courier New" w:cs="Courier New" w:hint="default"/>
      </w:rPr>
    </w:lvl>
    <w:lvl w:ilvl="5" w:tplc="6C4E7CF2" w:tentative="1">
      <w:start w:val="1"/>
      <w:numFmt w:val="bullet"/>
      <w:lvlText w:val=""/>
      <w:lvlJc w:val="left"/>
      <w:pPr>
        <w:ind w:left="4320" w:hanging="360"/>
      </w:pPr>
      <w:rPr>
        <w:rFonts w:ascii="Wingdings" w:hAnsi="Wingdings" w:hint="default"/>
      </w:rPr>
    </w:lvl>
    <w:lvl w:ilvl="6" w:tplc="EF5E72A6" w:tentative="1">
      <w:start w:val="1"/>
      <w:numFmt w:val="bullet"/>
      <w:lvlText w:val=""/>
      <w:lvlJc w:val="left"/>
      <w:pPr>
        <w:ind w:left="5040" w:hanging="360"/>
      </w:pPr>
      <w:rPr>
        <w:rFonts w:ascii="Symbol" w:hAnsi="Symbol" w:hint="default"/>
      </w:rPr>
    </w:lvl>
    <w:lvl w:ilvl="7" w:tplc="BEEABCE0" w:tentative="1">
      <w:start w:val="1"/>
      <w:numFmt w:val="bullet"/>
      <w:lvlText w:val="o"/>
      <w:lvlJc w:val="left"/>
      <w:pPr>
        <w:ind w:left="5760" w:hanging="360"/>
      </w:pPr>
      <w:rPr>
        <w:rFonts w:ascii="Courier New" w:hAnsi="Courier New" w:cs="Courier New" w:hint="default"/>
      </w:rPr>
    </w:lvl>
    <w:lvl w:ilvl="8" w:tplc="6C78B280" w:tentative="1">
      <w:start w:val="1"/>
      <w:numFmt w:val="bullet"/>
      <w:lvlText w:val=""/>
      <w:lvlJc w:val="left"/>
      <w:pPr>
        <w:ind w:left="6480" w:hanging="360"/>
      </w:pPr>
      <w:rPr>
        <w:rFonts w:ascii="Wingdings" w:hAnsi="Wingdings" w:hint="default"/>
      </w:rPr>
    </w:lvl>
  </w:abstractNum>
  <w:abstractNum w:abstractNumId="60" w15:restartNumberingAfterBreak="0">
    <w:nsid w:val="0000004F"/>
    <w:multiLevelType w:val="hybridMultilevel"/>
    <w:tmpl w:val="8C56415A"/>
    <w:lvl w:ilvl="0" w:tplc="4CE66D4A">
      <w:start w:val="1"/>
      <w:numFmt w:val="lowerLetter"/>
      <w:lvlText w:val="(%1)"/>
      <w:lvlJc w:val="left"/>
      <w:pPr>
        <w:ind w:left="720" w:hanging="3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00000050"/>
    <w:multiLevelType w:val="hybridMultilevel"/>
    <w:tmpl w:val="F92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00000051"/>
    <w:multiLevelType w:val="hybridMultilevel"/>
    <w:tmpl w:val="3D00A02C"/>
    <w:lvl w:ilvl="0" w:tplc="3D08E208">
      <w:start w:val="1"/>
      <w:numFmt w:val="bullet"/>
      <w:lvlText w:val="-"/>
      <w:lvlJc w:val="left"/>
      <w:pPr>
        <w:ind w:left="792" w:hanging="360"/>
      </w:pPr>
      <w:rPr>
        <w:rFonts w:ascii="Century Gothic" w:eastAsia="Times New Roman" w:hAnsi="Century Gothic" w:cs="Times New Roman" w:hint="default"/>
        <w:color w:val="auto"/>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63" w15:restartNumberingAfterBreak="0">
    <w:nsid w:val="00000053"/>
    <w:multiLevelType w:val="hybridMultilevel"/>
    <w:tmpl w:val="FD5088B8"/>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00000055"/>
    <w:multiLevelType w:val="hybridMultilevel"/>
    <w:tmpl w:val="A5F8B088"/>
    <w:lvl w:ilvl="0" w:tplc="7220AD1C">
      <w:start w:val="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00000056"/>
    <w:multiLevelType w:val="hybridMultilevel"/>
    <w:tmpl w:val="F4EEDB46"/>
    <w:lvl w:ilvl="0" w:tplc="040C0001">
      <w:start w:val="1"/>
      <w:numFmt w:val="bullet"/>
      <w:lvlText w:val=""/>
      <w:lvlJc w:val="left"/>
      <w:pPr>
        <w:ind w:left="720" w:hanging="360"/>
      </w:pPr>
      <w:rPr>
        <w:rFonts w:ascii="Symbol" w:hAnsi="Symbol" w:hint="default"/>
      </w:rPr>
    </w:lvl>
    <w:lvl w:ilvl="1" w:tplc="FC6C44EE" w:tentative="1">
      <w:start w:val="1"/>
      <w:numFmt w:val="bullet"/>
      <w:lvlText w:val="o"/>
      <w:lvlJc w:val="left"/>
      <w:pPr>
        <w:ind w:left="1440" w:hanging="360"/>
      </w:pPr>
      <w:rPr>
        <w:rFonts w:ascii="Courier New" w:hAnsi="Courier New" w:cs="Courier New" w:hint="default"/>
      </w:rPr>
    </w:lvl>
    <w:lvl w:ilvl="2" w:tplc="C3B0D8AC" w:tentative="1">
      <w:start w:val="1"/>
      <w:numFmt w:val="bullet"/>
      <w:lvlText w:val=""/>
      <w:lvlJc w:val="left"/>
      <w:pPr>
        <w:ind w:left="2160" w:hanging="360"/>
      </w:pPr>
      <w:rPr>
        <w:rFonts w:ascii="Wingdings" w:hAnsi="Wingdings" w:hint="default"/>
      </w:rPr>
    </w:lvl>
    <w:lvl w:ilvl="3" w:tplc="E6B8ADDA" w:tentative="1">
      <w:start w:val="1"/>
      <w:numFmt w:val="bullet"/>
      <w:lvlText w:val=""/>
      <w:lvlJc w:val="left"/>
      <w:pPr>
        <w:ind w:left="2880" w:hanging="360"/>
      </w:pPr>
      <w:rPr>
        <w:rFonts w:ascii="Symbol" w:hAnsi="Symbol" w:hint="default"/>
      </w:rPr>
    </w:lvl>
    <w:lvl w:ilvl="4" w:tplc="FAECFA76" w:tentative="1">
      <w:start w:val="1"/>
      <w:numFmt w:val="bullet"/>
      <w:lvlText w:val="o"/>
      <w:lvlJc w:val="left"/>
      <w:pPr>
        <w:ind w:left="3600" w:hanging="360"/>
      </w:pPr>
      <w:rPr>
        <w:rFonts w:ascii="Courier New" w:hAnsi="Courier New" w:cs="Courier New" w:hint="default"/>
      </w:rPr>
    </w:lvl>
    <w:lvl w:ilvl="5" w:tplc="0A4C5112" w:tentative="1">
      <w:start w:val="1"/>
      <w:numFmt w:val="bullet"/>
      <w:lvlText w:val=""/>
      <w:lvlJc w:val="left"/>
      <w:pPr>
        <w:ind w:left="4320" w:hanging="360"/>
      </w:pPr>
      <w:rPr>
        <w:rFonts w:ascii="Wingdings" w:hAnsi="Wingdings" w:hint="default"/>
      </w:rPr>
    </w:lvl>
    <w:lvl w:ilvl="6" w:tplc="88C69DC0" w:tentative="1">
      <w:start w:val="1"/>
      <w:numFmt w:val="bullet"/>
      <w:lvlText w:val=""/>
      <w:lvlJc w:val="left"/>
      <w:pPr>
        <w:ind w:left="5040" w:hanging="360"/>
      </w:pPr>
      <w:rPr>
        <w:rFonts w:ascii="Symbol" w:hAnsi="Symbol" w:hint="default"/>
      </w:rPr>
    </w:lvl>
    <w:lvl w:ilvl="7" w:tplc="6212CF5A" w:tentative="1">
      <w:start w:val="1"/>
      <w:numFmt w:val="bullet"/>
      <w:lvlText w:val="o"/>
      <w:lvlJc w:val="left"/>
      <w:pPr>
        <w:ind w:left="5760" w:hanging="360"/>
      </w:pPr>
      <w:rPr>
        <w:rFonts w:ascii="Courier New" w:hAnsi="Courier New" w:cs="Courier New" w:hint="default"/>
      </w:rPr>
    </w:lvl>
    <w:lvl w:ilvl="8" w:tplc="40C8BCDA" w:tentative="1">
      <w:start w:val="1"/>
      <w:numFmt w:val="bullet"/>
      <w:lvlText w:val=""/>
      <w:lvlJc w:val="left"/>
      <w:pPr>
        <w:ind w:left="6480" w:hanging="360"/>
      </w:pPr>
      <w:rPr>
        <w:rFonts w:ascii="Wingdings" w:hAnsi="Wingdings" w:hint="default"/>
      </w:rPr>
    </w:lvl>
  </w:abstractNum>
  <w:abstractNum w:abstractNumId="66" w15:restartNumberingAfterBreak="0">
    <w:nsid w:val="00000057"/>
    <w:multiLevelType w:val="hybridMultilevel"/>
    <w:tmpl w:val="C4E4EB70"/>
    <w:lvl w:ilvl="0" w:tplc="537636E2">
      <w:start w:val="1"/>
      <w:numFmt w:val="bullet"/>
      <w:lvlText w:val="-"/>
      <w:lvlJc w:val="left"/>
      <w:pPr>
        <w:ind w:left="720" w:hanging="360"/>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00000059"/>
    <w:multiLevelType w:val="hybridMultilevel"/>
    <w:tmpl w:val="E9DEA280"/>
    <w:lvl w:ilvl="0" w:tplc="90C66EA4">
      <w:start w:val="1"/>
      <w:numFmt w:val="bullet"/>
      <w:lvlText w:val="-"/>
      <w:lvlJc w:val="left"/>
      <w:pPr>
        <w:ind w:left="720" w:hanging="360"/>
      </w:pPr>
      <w:rPr>
        <w:rFonts w:ascii="Cambria" w:eastAsia="Cambria" w:hAnsi="Cambria" w:cs="Cambria"/>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0000005B"/>
    <w:multiLevelType w:val="hybridMultilevel"/>
    <w:tmpl w:val="E9228088"/>
    <w:lvl w:ilvl="0" w:tplc="7152CBBE">
      <w:start w:val="1"/>
      <w:numFmt w:val="bullet"/>
      <w:lvlText w:val="•"/>
      <w:lvlJc w:val="left"/>
      <w:pPr>
        <w:ind w:left="363"/>
      </w:pPr>
      <w:rPr>
        <w:rFonts w:ascii="Arial" w:eastAsia="Arial" w:hAnsi="Arial" w:cs="Arial"/>
        <w:b w:val="0"/>
        <w:i w:val="0"/>
        <w:color w:val="000000"/>
        <w:sz w:val="20"/>
        <w:szCs w:val="20"/>
        <w:u w:val="none" w:color="000000"/>
        <w:bdr w:val="none" w:sz="0" w:space="0" w:color="auto"/>
        <w:shd w:val="clear" w:color="auto" w:fill="auto"/>
        <w:vertAlign w:val="baseline"/>
      </w:rPr>
    </w:lvl>
    <w:lvl w:ilvl="1" w:tplc="B3B0D9B0">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DD0CAD00">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6CA21598">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AAD08B8E">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68CCB81C">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97E25774">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563CD342">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092AEDAE">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69" w15:restartNumberingAfterBreak="0">
    <w:nsid w:val="0000005C"/>
    <w:multiLevelType w:val="multilevel"/>
    <w:tmpl w:val="FE80265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907"/>
        </w:tabs>
        <w:ind w:left="907" w:hanging="907"/>
      </w:pPr>
      <w:rPr>
        <w:rFonts w:cs="Times New Roman" w:hint="default"/>
      </w:rPr>
    </w:lvl>
    <w:lvl w:ilvl="2">
      <w:start w:val="1"/>
      <w:numFmt w:val="decimal"/>
      <w:pStyle w:val="heading31"/>
      <w:lvlText w:val="%1.%2.%3"/>
      <w:lvlJc w:val="left"/>
      <w:pPr>
        <w:tabs>
          <w:tab w:val="left" w:pos="1211"/>
        </w:tabs>
        <w:ind w:left="1721" w:hanging="1361"/>
      </w:pPr>
      <w:rPr>
        <w:rFonts w:cs="Times New Roman"/>
        <w:b w:val="0"/>
        <w:bCs w:val="0"/>
        <w:i w:val="0"/>
        <w:iCs w:val="0"/>
        <w:caps w:val="0"/>
        <w:smallCaps w:val="0"/>
        <w:vanish w:val="0"/>
        <w:color w:val="000000"/>
        <w:spacing w:val="0"/>
        <w:kern w:val="0"/>
        <w:position w:val="0"/>
        <w:u w:val="none"/>
        <w:vertAlign w:val="baseline"/>
      </w:rPr>
    </w:lvl>
    <w:lvl w:ilvl="3">
      <w:start w:val="1"/>
      <w:numFmt w:val="decimal"/>
      <w:lvlText w:val="%1.%2.%3.%4"/>
      <w:lvlJc w:val="left"/>
      <w:pPr>
        <w:tabs>
          <w:tab w:val="left" w:pos="1928"/>
        </w:tabs>
        <w:ind w:left="1928" w:hanging="1928"/>
      </w:pPr>
      <w:rPr>
        <w:rFonts w:cs="Times New Roman"/>
        <w:b w:val="0"/>
        <w:bCs w:val="0"/>
        <w:i w:val="0"/>
        <w:iCs w:val="0"/>
        <w:caps w:val="0"/>
        <w:smallCaps w:val="0"/>
        <w:vanish w:val="0"/>
        <w:color w:val="000000"/>
        <w:spacing w:val="0"/>
        <w:kern w:val="0"/>
        <w:position w:val="0"/>
        <w:u w:val="none"/>
        <w:vertAlign w:val="baseline"/>
      </w:rPr>
    </w:lvl>
    <w:lvl w:ilvl="4">
      <w:start w:val="1"/>
      <w:numFmt w:val="decimal"/>
      <w:lvlText w:val="%1.%2.%3.%4.%5"/>
      <w:lvlJc w:val="left"/>
      <w:pPr>
        <w:tabs>
          <w:tab w:val="left" w:pos="2495"/>
        </w:tabs>
        <w:ind w:left="2495" w:hanging="2495"/>
      </w:pPr>
      <w:rPr>
        <w:rFonts w:cs="Times New Roman" w:hint="default"/>
      </w:rPr>
    </w:lvl>
    <w:lvl w:ilvl="5">
      <w:start w:val="1"/>
      <w:numFmt w:val="decimal"/>
      <w:lvlText w:val="%1.%2.%3.%4.%5.%6"/>
      <w:lvlJc w:val="left"/>
      <w:pPr>
        <w:tabs>
          <w:tab w:val="left" w:pos="3005"/>
        </w:tabs>
        <w:ind w:left="3005" w:hanging="3005"/>
      </w:pPr>
      <w:rPr>
        <w:rFonts w:cs="Times New Roman" w:hint="default"/>
      </w:rPr>
    </w:lvl>
    <w:lvl w:ilvl="6">
      <w:start w:val="1"/>
      <w:numFmt w:val="decimal"/>
      <w:lvlText w:val="%1.%2.%3.%4.%5.%6.%7"/>
      <w:lvlJc w:val="left"/>
      <w:pPr>
        <w:tabs>
          <w:tab w:val="left" w:pos="3515"/>
        </w:tabs>
        <w:ind w:left="3515" w:hanging="3515"/>
      </w:pPr>
      <w:rPr>
        <w:rFonts w:cs="Times New Roman" w:hint="default"/>
      </w:rPr>
    </w:lvl>
    <w:lvl w:ilvl="7">
      <w:start w:val="1"/>
      <w:numFmt w:val="decimal"/>
      <w:lvlText w:val="%1.%2.%3.%4.%5.%6.%7.%8"/>
      <w:lvlJc w:val="left"/>
      <w:pPr>
        <w:tabs>
          <w:tab w:val="left" w:pos="4082"/>
        </w:tabs>
        <w:ind w:left="4082" w:hanging="4082"/>
      </w:pPr>
      <w:rPr>
        <w:rFonts w:cs="Times New Roman" w:hint="default"/>
      </w:rPr>
    </w:lvl>
    <w:lvl w:ilvl="8">
      <w:start w:val="1"/>
      <w:numFmt w:val="decimal"/>
      <w:lvlText w:val="%1.%2.%3.%4.%5.%6.%7.%8.%9"/>
      <w:lvlJc w:val="left"/>
      <w:pPr>
        <w:tabs>
          <w:tab w:val="left" w:pos="4593"/>
        </w:tabs>
        <w:ind w:left="4593" w:hanging="4593"/>
      </w:pPr>
      <w:rPr>
        <w:rFonts w:cs="Times New Roman" w:hint="default"/>
      </w:rPr>
    </w:lvl>
  </w:abstractNum>
  <w:abstractNum w:abstractNumId="70" w15:restartNumberingAfterBreak="0">
    <w:nsid w:val="0000005D"/>
    <w:multiLevelType w:val="hybridMultilevel"/>
    <w:tmpl w:val="EE5CE1D0"/>
    <w:lvl w:ilvl="0" w:tplc="040C0001">
      <w:start w:val="1"/>
      <w:numFmt w:val="bullet"/>
      <w:lvlText w:val=""/>
      <w:lvlJc w:val="left"/>
      <w:pPr>
        <w:ind w:left="720" w:hanging="360"/>
      </w:pPr>
      <w:rPr>
        <w:rFonts w:ascii="Symbol" w:hAnsi="Symbol" w:hint="default"/>
      </w:rPr>
    </w:lvl>
    <w:lvl w:ilvl="1" w:tplc="373451F0" w:tentative="1">
      <w:start w:val="1"/>
      <w:numFmt w:val="bullet"/>
      <w:lvlText w:val="o"/>
      <w:lvlJc w:val="left"/>
      <w:pPr>
        <w:ind w:left="1440" w:hanging="360"/>
      </w:pPr>
      <w:rPr>
        <w:rFonts w:ascii="Courier New" w:hAnsi="Courier New" w:cs="Courier New" w:hint="default"/>
      </w:rPr>
    </w:lvl>
    <w:lvl w:ilvl="2" w:tplc="BBB46658" w:tentative="1">
      <w:start w:val="1"/>
      <w:numFmt w:val="bullet"/>
      <w:lvlText w:val=""/>
      <w:lvlJc w:val="left"/>
      <w:pPr>
        <w:ind w:left="2160" w:hanging="360"/>
      </w:pPr>
      <w:rPr>
        <w:rFonts w:ascii="Wingdings" w:hAnsi="Wingdings" w:hint="default"/>
      </w:rPr>
    </w:lvl>
    <w:lvl w:ilvl="3" w:tplc="D6FE4A14" w:tentative="1">
      <w:start w:val="1"/>
      <w:numFmt w:val="bullet"/>
      <w:lvlText w:val=""/>
      <w:lvlJc w:val="left"/>
      <w:pPr>
        <w:ind w:left="2880" w:hanging="360"/>
      </w:pPr>
      <w:rPr>
        <w:rFonts w:ascii="Symbol" w:hAnsi="Symbol" w:hint="default"/>
      </w:rPr>
    </w:lvl>
    <w:lvl w:ilvl="4" w:tplc="46B60E1C" w:tentative="1">
      <w:start w:val="1"/>
      <w:numFmt w:val="bullet"/>
      <w:lvlText w:val="o"/>
      <w:lvlJc w:val="left"/>
      <w:pPr>
        <w:ind w:left="3600" w:hanging="360"/>
      </w:pPr>
      <w:rPr>
        <w:rFonts w:ascii="Courier New" w:hAnsi="Courier New" w:cs="Courier New" w:hint="default"/>
      </w:rPr>
    </w:lvl>
    <w:lvl w:ilvl="5" w:tplc="CCD0CA44" w:tentative="1">
      <w:start w:val="1"/>
      <w:numFmt w:val="bullet"/>
      <w:lvlText w:val=""/>
      <w:lvlJc w:val="left"/>
      <w:pPr>
        <w:ind w:left="4320" w:hanging="360"/>
      </w:pPr>
      <w:rPr>
        <w:rFonts w:ascii="Wingdings" w:hAnsi="Wingdings" w:hint="default"/>
      </w:rPr>
    </w:lvl>
    <w:lvl w:ilvl="6" w:tplc="125A7270" w:tentative="1">
      <w:start w:val="1"/>
      <w:numFmt w:val="bullet"/>
      <w:lvlText w:val=""/>
      <w:lvlJc w:val="left"/>
      <w:pPr>
        <w:ind w:left="5040" w:hanging="360"/>
      </w:pPr>
      <w:rPr>
        <w:rFonts w:ascii="Symbol" w:hAnsi="Symbol" w:hint="default"/>
      </w:rPr>
    </w:lvl>
    <w:lvl w:ilvl="7" w:tplc="BFF46A6C" w:tentative="1">
      <w:start w:val="1"/>
      <w:numFmt w:val="bullet"/>
      <w:lvlText w:val="o"/>
      <w:lvlJc w:val="left"/>
      <w:pPr>
        <w:ind w:left="5760" w:hanging="360"/>
      </w:pPr>
      <w:rPr>
        <w:rFonts w:ascii="Courier New" w:hAnsi="Courier New" w:cs="Courier New" w:hint="default"/>
      </w:rPr>
    </w:lvl>
    <w:lvl w:ilvl="8" w:tplc="458C703E" w:tentative="1">
      <w:start w:val="1"/>
      <w:numFmt w:val="bullet"/>
      <w:lvlText w:val=""/>
      <w:lvlJc w:val="left"/>
      <w:pPr>
        <w:ind w:left="6480" w:hanging="360"/>
      </w:pPr>
      <w:rPr>
        <w:rFonts w:ascii="Wingdings" w:hAnsi="Wingdings" w:hint="default"/>
      </w:rPr>
    </w:lvl>
  </w:abstractNum>
  <w:abstractNum w:abstractNumId="71" w15:restartNumberingAfterBreak="0">
    <w:nsid w:val="00000060"/>
    <w:multiLevelType w:val="hybridMultilevel"/>
    <w:tmpl w:val="95D6D0C4"/>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00000061"/>
    <w:multiLevelType w:val="hybridMultilevel"/>
    <w:tmpl w:val="E8ACCCA6"/>
    <w:lvl w:ilvl="0" w:tplc="6E9A872E">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00000064"/>
    <w:multiLevelType w:val="hybridMultilevel"/>
    <w:tmpl w:val="ACFCD388"/>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00000066"/>
    <w:multiLevelType w:val="multilevel"/>
    <w:tmpl w:val="3B4E86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00000067"/>
    <w:multiLevelType w:val="hybridMultilevel"/>
    <w:tmpl w:val="96B6420C"/>
    <w:lvl w:ilvl="0" w:tplc="90C66EA4">
      <w:start w:val="1"/>
      <w:numFmt w:val="bullet"/>
      <w:lvlText w:val="-"/>
      <w:lvlJc w:val="left"/>
      <w:pPr>
        <w:ind w:left="720" w:hanging="360"/>
      </w:pPr>
      <w:rPr>
        <w:rFonts w:ascii="Cambria" w:eastAsia="Cambria" w:hAnsi="Cambria" w:cs="Cambria"/>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00000069"/>
    <w:multiLevelType w:val="hybridMultilevel"/>
    <w:tmpl w:val="843A325C"/>
    <w:lvl w:ilvl="0" w:tplc="040C0001">
      <w:start w:val="1"/>
      <w:numFmt w:val="bullet"/>
      <w:lvlText w:val=""/>
      <w:lvlJc w:val="left"/>
      <w:pPr>
        <w:ind w:left="845" w:hanging="360"/>
      </w:pPr>
      <w:rPr>
        <w:rFonts w:ascii="Symbol" w:hAnsi="Symbol" w:hint="default"/>
      </w:rPr>
    </w:lvl>
    <w:lvl w:ilvl="1" w:tplc="040C0003" w:tentative="1">
      <w:start w:val="1"/>
      <w:numFmt w:val="bullet"/>
      <w:lvlText w:val="o"/>
      <w:lvlJc w:val="left"/>
      <w:pPr>
        <w:ind w:left="1565" w:hanging="360"/>
      </w:pPr>
      <w:rPr>
        <w:rFonts w:ascii="Courier New" w:hAnsi="Courier New" w:cs="Courier New" w:hint="default"/>
      </w:rPr>
    </w:lvl>
    <w:lvl w:ilvl="2" w:tplc="040C0005" w:tentative="1">
      <w:start w:val="1"/>
      <w:numFmt w:val="bullet"/>
      <w:lvlText w:val=""/>
      <w:lvlJc w:val="left"/>
      <w:pPr>
        <w:ind w:left="2285" w:hanging="360"/>
      </w:pPr>
      <w:rPr>
        <w:rFonts w:ascii="Wingdings" w:hAnsi="Wingdings" w:hint="default"/>
      </w:rPr>
    </w:lvl>
    <w:lvl w:ilvl="3" w:tplc="040C0001" w:tentative="1">
      <w:start w:val="1"/>
      <w:numFmt w:val="bullet"/>
      <w:lvlText w:val=""/>
      <w:lvlJc w:val="left"/>
      <w:pPr>
        <w:ind w:left="3005" w:hanging="360"/>
      </w:pPr>
      <w:rPr>
        <w:rFonts w:ascii="Symbol" w:hAnsi="Symbol" w:hint="default"/>
      </w:rPr>
    </w:lvl>
    <w:lvl w:ilvl="4" w:tplc="040C0003" w:tentative="1">
      <w:start w:val="1"/>
      <w:numFmt w:val="bullet"/>
      <w:lvlText w:val="o"/>
      <w:lvlJc w:val="left"/>
      <w:pPr>
        <w:ind w:left="3725" w:hanging="360"/>
      </w:pPr>
      <w:rPr>
        <w:rFonts w:ascii="Courier New" w:hAnsi="Courier New" w:cs="Courier New" w:hint="default"/>
      </w:rPr>
    </w:lvl>
    <w:lvl w:ilvl="5" w:tplc="040C0005" w:tentative="1">
      <w:start w:val="1"/>
      <w:numFmt w:val="bullet"/>
      <w:lvlText w:val=""/>
      <w:lvlJc w:val="left"/>
      <w:pPr>
        <w:ind w:left="4445" w:hanging="360"/>
      </w:pPr>
      <w:rPr>
        <w:rFonts w:ascii="Wingdings" w:hAnsi="Wingdings" w:hint="default"/>
      </w:rPr>
    </w:lvl>
    <w:lvl w:ilvl="6" w:tplc="040C0001" w:tentative="1">
      <w:start w:val="1"/>
      <w:numFmt w:val="bullet"/>
      <w:lvlText w:val=""/>
      <w:lvlJc w:val="left"/>
      <w:pPr>
        <w:ind w:left="5165" w:hanging="360"/>
      </w:pPr>
      <w:rPr>
        <w:rFonts w:ascii="Symbol" w:hAnsi="Symbol" w:hint="default"/>
      </w:rPr>
    </w:lvl>
    <w:lvl w:ilvl="7" w:tplc="040C0003" w:tentative="1">
      <w:start w:val="1"/>
      <w:numFmt w:val="bullet"/>
      <w:lvlText w:val="o"/>
      <w:lvlJc w:val="left"/>
      <w:pPr>
        <w:ind w:left="5885" w:hanging="360"/>
      </w:pPr>
      <w:rPr>
        <w:rFonts w:ascii="Courier New" w:hAnsi="Courier New" w:cs="Courier New" w:hint="default"/>
      </w:rPr>
    </w:lvl>
    <w:lvl w:ilvl="8" w:tplc="040C0005" w:tentative="1">
      <w:start w:val="1"/>
      <w:numFmt w:val="bullet"/>
      <w:lvlText w:val=""/>
      <w:lvlJc w:val="left"/>
      <w:pPr>
        <w:ind w:left="6605" w:hanging="360"/>
      </w:pPr>
      <w:rPr>
        <w:rFonts w:ascii="Wingdings" w:hAnsi="Wingdings" w:hint="default"/>
      </w:rPr>
    </w:lvl>
  </w:abstractNum>
  <w:abstractNum w:abstractNumId="77" w15:restartNumberingAfterBreak="0">
    <w:nsid w:val="0000006A"/>
    <w:multiLevelType w:val="hybridMultilevel"/>
    <w:tmpl w:val="3D58EA72"/>
    <w:lvl w:ilvl="0" w:tplc="3D08E208">
      <w:start w:val="1"/>
      <w:numFmt w:val="bullet"/>
      <w:lvlText w:val="-"/>
      <w:lvlJc w:val="left"/>
      <w:pPr>
        <w:ind w:left="864" w:hanging="360"/>
      </w:pPr>
      <w:rPr>
        <w:rFonts w:ascii="Century Gothic" w:eastAsia="Times New Roman" w:hAnsi="Century Gothic" w:cs="Times New Roman" w:hint="default"/>
        <w:color w:val="auto"/>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78" w15:restartNumberingAfterBreak="0">
    <w:nsid w:val="0000006E"/>
    <w:multiLevelType w:val="hybridMultilevel"/>
    <w:tmpl w:val="6A8E35CA"/>
    <w:lvl w:ilvl="0" w:tplc="040C0001">
      <w:start w:val="1"/>
      <w:numFmt w:val="bullet"/>
      <w:lvlText w:val=""/>
      <w:lvlJc w:val="left"/>
      <w:pPr>
        <w:ind w:left="720" w:hanging="360"/>
      </w:pPr>
      <w:rPr>
        <w:rFonts w:ascii="Symbol" w:hAnsi="Symbol" w:hint="default"/>
      </w:rPr>
    </w:lvl>
    <w:lvl w:ilvl="1" w:tplc="D6F4CC1E" w:tentative="1">
      <w:start w:val="1"/>
      <w:numFmt w:val="bullet"/>
      <w:lvlText w:val="o"/>
      <w:lvlJc w:val="left"/>
      <w:pPr>
        <w:ind w:left="1440" w:hanging="360"/>
      </w:pPr>
      <w:rPr>
        <w:rFonts w:ascii="Courier New" w:hAnsi="Courier New" w:cs="Courier New" w:hint="default"/>
      </w:rPr>
    </w:lvl>
    <w:lvl w:ilvl="2" w:tplc="510A727C" w:tentative="1">
      <w:start w:val="1"/>
      <w:numFmt w:val="bullet"/>
      <w:lvlText w:val=""/>
      <w:lvlJc w:val="left"/>
      <w:pPr>
        <w:ind w:left="2160" w:hanging="360"/>
      </w:pPr>
      <w:rPr>
        <w:rFonts w:ascii="Wingdings" w:hAnsi="Wingdings" w:hint="default"/>
      </w:rPr>
    </w:lvl>
    <w:lvl w:ilvl="3" w:tplc="80721EA8" w:tentative="1">
      <w:start w:val="1"/>
      <w:numFmt w:val="bullet"/>
      <w:lvlText w:val=""/>
      <w:lvlJc w:val="left"/>
      <w:pPr>
        <w:ind w:left="2880" w:hanging="360"/>
      </w:pPr>
      <w:rPr>
        <w:rFonts w:ascii="Symbol" w:hAnsi="Symbol" w:hint="default"/>
      </w:rPr>
    </w:lvl>
    <w:lvl w:ilvl="4" w:tplc="8A50A04C" w:tentative="1">
      <w:start w:val="1"/>
      <w:numFmt w:val="bullet"/>
      <w:lvlText w:val="o"/>
      <w:lvlJc w:val="left"/>
      <w:pPr>
        <w:ind w:left="3600" w:hanging="360"/>
      </w:pPr>
      <w:rPr>
        <w:rFonts w:ascii="Courier New" w:hAnsi="Courier New" w:cs="Courier New" w:hint="default"/>
      </w:rPr>
    </w:lvl>
    <w:lvl w:ilvl="5" w:tplc="021C58E8" w:tentative="1">
      <w:start w:val="1"/>
      <w:numFmt w:val="bullet"/>
      <w:lvlText w:val=""/>
      <w:lvlJc w:val="left"/>
      <w:pPr>
        <w:ind w:left="4320" w:hanging="360"/>
      </w:pPr>
      <w:rPr>
        <w:rFonts w:ascii="Wingdings" w:hAnsi="Wingdings" w:hint="default"/>
      </w:rPr>
    </w:lvl>
    <w:lvl w:ilvl="6" w:tplc="58D096E8" w:tentative="1">
      <w:start w:val="1"/>
      <w:numFmt w:val="bullet"/>
      <w:lvlText w:val=""/>
      <w:lvlJc w:val="left"/>
      <w:pPr>
        <w:ind w:left="5040" w:hanging="360"/>
      </w:pPr>
      <w:rPr>
        <w:rFonts w:ascii="Symbol" w:hAnsi="Symbol" w:hint="default"/>
      </w:rPr>
    </w:lvl>
    <w:lvl w:ilvl="7" w:tplc="D8B098A0" w:tentative="1">
      <w:start w:val="1"/>
      <w:numFmt w:val="bullet"/>
      <w:lvlText w:val="o"/>
      <w:lvlJc w:val="left"/>
      <w:pPr>
        <w:ind w:left="5760" w:hanging="360"/>
      </w:pPr>
      <w:rPr>
        <w:rFonts w:ascii="Courier New" w:hAnsi="Courier New" w:cs="Courier New" w:hint="default"/>
      </w:rPr>
    </w:lvl>
    <w:lvl w:ilvl="8" w:tplc="D880654A" w:tentative="1">
      <w:start w:val="1"/>
      <w:numFmt w:val="bullet"/>
      <w:lvlText w:val=""/>
      <w:lvlJc w:val="left"/>
      <w:pPr>
        <w:ind w:left="6480" w:hanging="360"/>
      </w:pPr>
      <w:rPr>
        <w:rFonts w:ascii="Wingdings" w:hAnsi="Wingdings" w:hint="default"/>
      </w:rPr>
    </w:lvl>
  </w:abstractNum>
  <w:abstractNum w:abstractNumId="79" w15:restartNumberingAfterBreak="0">
    <w:nsid w:val="0000006F"/>
    <w:multiLevelType w:val="hybridMultilevel"/>
    <w:tmpl w:val="5B1CB2E8"/>
    <w:lvl w:ilvl="0" w:tplc="040C0001">
      <w:start w:val="1"/>
      <w:numFmt w:val="bullet"/>
      <w:lvlText w:val=""/>
      <w:lvlJc w:val="left"/>
      <w:pPr>
        <w:ind w:left="720" w:hanging="360"/>
      </w:pPr>
      <w:rPr>
        <w:rFonts w:ascii="Symbol" w:hAnsi="Symbol" w:hint="default"/>
      </w:rPr>
    </w:lvl>
    <w:lvl w:ilvl="1" w:tplc="CC10211A" w:tentative="1">
      <w:start w:val="1"/>
      <w:numFmt w:val="bullet"/>
      <w:lvlText w:val="o"/>
      <w:lvlJc w:val="left"/>
      <w:pPr>
        <w:ind w:left="1440" w:hanging="360"/>
      </w:pPr>
      <w:rPr>
        <w:rFonts w:ascii="Courier New" w:hAnsi="Courier New" w:cs="Courier New" w:hint="default"/>
      </w:rPr>
    </w:lvl>
    <w:lvl w:ilvl="2" w:tplc="6AE89F9A" w:tentative="1">
      <w:start w:val="1"/>
      <w:numFmt w:val="bullet"/>
      <w:lvlText w:val=""/>
      <w:lvlJc w:val="left"/>
      <w:pPr>
        <w:ind w:left="2160" w:hanging="360"/>
      </w:pPr>
      <w:rPr>
        <w:rFonts w:ascii="Wingdings" w:hAnsi="Wingdings" w:hint="default"/>
      </w:rPr>
    </w:lvl>
    <w:lvl w:ilvl="3" w:tplc="80560B12" w:tentative="1">
      <w:start w:val="1"/>
      <w:numFmt w:val="bullet"/>
      <w:lvlText w:val=""/>
      <w:lvlJc w:val="left"/>
      <w:pPr>
        <w:ind w:left="2880" w:hanging="360"/>
      </w:pPr>
      <w:rPr>
        <w:rFonts w:ascii="Symbol" w:hAnsi="Symbol" w:hint="default"/>
      </w:rPr>
    </w:lvl>
    <w:lvl w:ilvl="4" w:tplc="079A018C" w:tentative="1">
      <w:start w:val="1"/>
      <w:numFmt w:val="bullet"/>
      <w:lvlText w:val="o"/>
      <w:lvlJc w:val="left"/>
      <w:pPr>
        <w:ind w:left="3600" w:hanging="360"/>
      </w:pPr>
      <w:rPr>
        <w:rFonts w:ascii="Courier New" w:hAnsi="Courier New" w:cs="Courier New" w:hint="default"/>
      </w:rPr>
    </w:lvl>
    <w:lvl w:ilvl="5" w:tplc="9C887E40" w:tentative="1">
      <w:start w:val="1"/>
      <w:numFmt w:val="bullet"/>
      <w:lvlText w:val=""/>
      <w:lvlJc w:val="left"/>
      <w:pPr>
        <w:ind w:left="4320" w:hanging="360"/>
      </w:pPr>
      <w:rPr>
        <w:rFonts w:ascii="Wingdings" w:hAnsi="Wingdings" w:hint="default"/>
      </w:rPr>
    </w:lvl>
    <w:lvl w:ilvl="6" w:tplc="C7E8A2B6" w:tentative="1">
      <w:start w:val="1"/>
      <w:numFmt w:val="bullet"/>
      <w:lvlText w:val=""/>
      <w:lvlJc w:val="left"/>
      <w:pPr>
        <w:ind w:left="5040" w:hanging="360"/>
      </w:pPr>
      <w:rPr>
        <w:rFonts w:ascii="Symbol" w:hAnsi="Symbol" w:hint="default"/>
      </w:rPr>
    </w:lvl>
    <w:lvl w:ilvl="7" w:tplc="8F345144" w:tentative="1">
      <w:start w:val="1"/>
      <w:numFmt w:val="bullet"/>
      <w:lvlText w:val="o"/>
      <w:lvlJc w:val="left"/>
      <w:pPr>
        <w:ind w:left="5760" w:hanging="360"/>
      </w:pPr>
      <w:rPr>
        <w:rFonts w:ascii="Courier New" w:hAnsi="Courier New" w:cs="Courier New" w:hint="default"/>
      </w:rPr>
    </w:lvl>
    <w:lvl w:ilvl="8" w:tplc="15607B8A" w:tentative="1">
      <w:start w:val="1"/>
      <w:numFmt w:val="bullet"/>
      <w:lvlText w:val=""/>
      <w:lvlJc w:val="left"/>
      <w:pPr>
        <w:ind w:left="6480" w:hanging="360"/>
      </w:pPr>
      <w:rPr>
        <w:rFonts w:ascii="Wingdings" w:hAnsi="Wingdings" w:hint="default"/>
      </w:rPr>
    </w:lvl>
  </w:abstractNum>
  <w:abstractNum w:abstractNumId="80" w15:restartNumberingAfterBreak="0">
    <w:nsid w:val="00000070"/>
    <w:multiLevelType w:val="hybridMultilevel"/>
    <w:tmpl w:val="3D60EFBA"/>
    <w:lvl w:ilvl="0" w:tplc="040C0001">
      <w:start w:val="1"/>
      <w:numFmt w:val="bullet"/>
      <w:lvlText w:val=""/>
      <w:lvlJc w:val="left"/>
      <w:pPr>
        <w:ind w:left="720" w:hanging="360"/>
      </w:pPr>
      <w:rPr>
        <w:rFonts w:ascii="Symbol" w:hAnsi="Symbol" w:hint="default"/>
      </w:rPr>
    </w:lvl>
    <w:lvl w:ilvl="1" w:tplc="DDA0DCAA" w:tentative="1">
      <w:start w:val="1"/>
      <w:numFmt w:val="bullet"/>
      <w:lvlText w:val="o"/>
      <w:lvlJc w:val="left"/>
      <w:pPr>
        <w:ind w:left="1440" w:hanging="360"/>
      </w:pPr>
      <w:rPr>
        <w:rFonts w:ascii="Courier New" w:hAnsi="Courier New" w:cs="Courier New" w:hint="default"/>
      </w:rPr>
    </w:lvl>
    <w:lvl w:ilvl="2" w:tplc="F3B62678" w:tentative="1">
      <w:start w:val="1"/>
      <w:numFmt w:val="bullet"/>
      <w:lvlText w:val=""/>
      <w:lvlJc w:val="left"/>
      <w:pPr>
        <w:ind w:left="2160" w:hanging="360"/>
      </w:pPr>
      <w:rPr>
        <w:rFonts w:ascii="Wingdings" w:hAnsi="Wingdings" w:hint="default"/>
      </w:rPr>
    </w:lvl>
    <w:lvl w:ilvl="3" w:tplc="2AE4F712" w:tentative="1">
      <w:start w:val="1"/>
      <w:numFmt w:val="bullet"/>
      <w:lvlText w:val=""/>
      <w:lvlJc w:val="left"/>
      <w:pPr>
        <w:ind w:left="2880" w:hanging="360"/>
      </w:pPr>
      <w:rPr>
        <w:rFonts w:ascii="Symbol" w:hAnsi="Symbol" w:hint="default"/>
      </w:rPr>
    </w:lvl>
    <w:lvl w:ilvl="4" w:tplc="25708A84" w:tentative="1">
      <w:start w:val="1"/>
      <w:numFmt w:val="bullet"/>
      <w:lvlText w:val="o"/>
      <w:lvlJc w:val="left"/>
      <w:pPr>
        <w:ind w:left="3600" w:hanging="360"/>
      </w:pPr>
      <w:rPr>
        <w:rFonts w:ascii="Courier New" w:hAnsi="Courier New" w:cs="Courier New" w:hint="default"/>
      </w:rPr>
    </w:lvl>
    <w:lvl w:ilvl="5" w:tplc="7292EABE" w:tentative="1">
      <w:start w:val="1"/>
      <w:numFmt w:val="bullet"/>
      <w:lvlText w:val=""/>
      <w:lvlJc w:val="left"/>
      <w:pPr>
        <w:ind w:left="4320" w:hanging="360"/>
      </w:pPr>
      <w:rPr>
        <w:rFonts w:ascii="Wingdings" w:hAnsi="Wingdings" w:hint="default"/>
      </w:rPr>
    </w:lvl>
    <w:lvl w:ilvl="6" w:tplc="09542C76" w:tentative="1">
      <w:start w:val="1"/>
      <w:numFmt w:val="bullet"/>
      <w:lvlText w:val=""/>
      <w:lvlJc w:val="left"/>
      <w:pPr>
        <w:ind w:left="5040" w:hanging="360"/>
      </w:pPr>
      <w:rPr>
        <w:rFonts w:ascii="Symbol" w:hAnsi="Symbol" w:hint="default"/>
      </w:rPr>
    </w:lvl>
    <w:lvl w:ilvl="7" w:tplc="38FECD62" w:tentative="1">
      <w:start w:val="1"/>
      <w:numFmt w:val="bullet"/>
      <w:lvlText w:val="o"/>
      <w:lvlJc w:val="left"/>
      <w:pPr>
        <w:ind w:left="5760" w:hanging="360"/>
      </w:pPr>
      <w:rPr>
        <w:rFonts w:ascii="Courier New" w:hAnsi="Courier New" w:cs="Courier New" w:hint="default"/>
      </w:rPr>
    </w:lvl>
    <w:lvl w:ilvl="8" w:tplc="A310207E" w:tentative="1">
      <w:start w:val="1"/>
      <w:numFmt w:val="bullet"/>
      <w:lvlText w:val=""/>
      <w:lvlJc w:val="left"/>
      <w:pPr>
        <w:ind w:left="6480" w:hanging="360"/>
      </w:pPr>
      <w:rPr>
        <w:rFonts w:ascii="Wingdings" w:hAnsi="Wingdings" w:hint="default"/>
      </w:rPr>
    </w:lvl>
  </w:abstractNum>
  <w:abstractNum w:abstractNumId="81" w15:restartNumberingAfterBreak="0">
    <w:nsid w:val="00A84A95"/>
    <w:multiLevelType w:val="hybridMultilevel"/>
    <w:tmpl w:val="E43A1106"/>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0AAD31F5"/>
    <w:multiLevelType w:val="hybridMultilevel"/>
    <w:tmpl w:val="2D3CA978"/>
    <w:lvl w:ilvl="0" w:tplc="570A8EE4">
      <w:numFmt w:val="bullet"/>
      <w:lvlText w:val="-"/>
      <w:lvlJc w:val="left"/>
      <w:pPr>
        <w:ind w:left="473" w:hanging="360"/>
      </w:pPr>
      <w:rPr>
        <w:rFonts w:ascii="Arial" w:eastAsia="Times New Roman" w:hAnsi="Arial" w:cs="Arial"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83" w15:restartNumberingAfterBreak="0">
    <w:nsid w:val="17E00F4B"/>
    <w:multiLevelType w:val="hybridMultilevel"/>
    <w:tmpl w:val="D9BEE996"/>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25573217"/>
    <w:multiLevelType w:val="hybridMultilevel"/>
    <w:tmpl w:val="93BE5098"/>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2710396D"/>
    <w:multiLevelType w:val="hybridMultilevel"/>
    <w:tmpl w:val="924855D6"/>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27187427"/>
    <w:multiLevelType w:val="hybridMultilevel"/>
    <w:tmpl w:val="9DC2957C"/>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2ACC036E"/>
    <w:multiLevelType w:val="hybridMultilevel"/>
    <w:tmpl w:val="617668FE"/>
    <w:lvl w:ilvl="0" w:tplc="90C66EA4">
      <w:start w:val="1"/>
      <w:numFmt w:val="bullet"/>
      <w:lvlText w:val="-"/>
      <w:lvlJc w:val="left"/>
      <w:pPr>
        <w:ind w:left="417" w:hanging="360"/>
      </w:pPr>
      <w:rPr>
        <w:rFonts w:ascii="Cambria" w:eastAsia="Cambria" w:hAnsi="Cambria" w:cs="Cambria"/>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137" w:hanging="360"/>
      </w:pPr>
      <w:rPr>
        <w:rFonts w:ascii="Courier New" w:hAnsi="Courier New" w:cs="Courier New" w:hint="default"/>
      </w:rPr>
    </w:lvl>
    <w:lvl w:ilvl="2" w:tplc="040C0005" w:tentative="1">
      <w:start w:val="1"/>
      <w:numFmt w:val="bullet"/>
      <w:lvlText w:val=""/>
      <w:lvlJc w:val="left"/>
      <w:pPr>
        <w:ind w:left="1857" w:hanging="360"/>
      </w:pPr>
      <w:rPr>
        <w:rFonts w:ascii="Wingdings" w:hAnsi="Wingdings" w:hint="default"/>
      </w:rPr>
    </w:lvl>
    <w:lvl w:ilvl="3" w:tplc="040C0001" w:tentative="1">
      <w:start w:val="1"/>
      <w:numFmt w:val="bullet"/>
      <w:lvlText w:val=""/>
      <w:lvlJc w:val="left"/>
      <w:pPr>
        <w:ind w:left="2577" w:hanging="360"/>
      </w:pPr>
      <w:rPr>
        <w:rFonts w:ascii="Symbol" w:hAnsi="Symbol" w:hint="default"/>
      </w:rPr>
    </w:lvl>
    <w:lvl w:ilvl="4" w:tplc="040C0003" w:tentative="1">
      <w:start w:val="1"/>
      <w:numFmt w:val="bullet"/>
      <w:lvlText w:val="o"/>
      <w:lvlJc w:val="left"/>
      <w:pPr>
        <w:ind w:left="3297" w:hanging="360"/>
      </w:pPr>
      <w:rPr>
        <w:rFonts w:ascii="Courier New" w:hAnsi="Courier New" w:cs="Courier New" w:hint="default"/>
      </w:rPr>
    </w:lvl>
    <w:lvl w:ilvl="5" w:tplc="040C0005" w:tentative="1">
      <w:start w:val="1"/>
      <w:numFmt w:val="bullet"/>
      <w:lvlText w:val=""/>
      <w:lvlJc w:val="left"/>
      <w:pPr>
        <w:ind w:left="4017" w:hanging="360"/>
      </w:pPr>
      <w:rPr>
        <w:rFonts w:ascii="Wingdings" w:hAnsi="Wingdings" w:hint="default"/>
      </w:rPr>
    </w:lvl>
    <w:lvl w:ilvl="6" w:tplc="040C0001" w:tentative="1">
      <w:start w:val="1"/>
      <w:numFmt w:val="bullet"/>
      <w:lvlText w:val=""/>
      <w:lvlJc w:val="left"/>
      <w:pPr>
        <w:ind w:left="4737" w:hanging="360"/>
      </w:pPr>
      <w:rPr>
        <w:rFonts w:ascii="Symbol" w:hAnsi="Symbol" w:hint="default"/>
      </w:rPr>
    </w:lvl>
    <w:lvl w:ilvl="7" w:tplc="040C0003" w:tentative="1">
      <w:start w:val="1"/>
      <w:numFmt w:val="bullet"/>
      <w:lvlText w:val="o"/>
      <w:lvlJc w:val="left"/>
      <w:pPr>
        <w:ind w:left="5457" w:hanging="360"/>
      </w:pPr>
      <w:rPr>
        <w:rFonts w:ascii="Courier New" w:hAnsi="Courier New" w:cs="Courier New" w:hint="default"/>
      </w:rPr>
    </w:lvl>
    <w:lvl w:ilvl="8" w:tplc="040C0005" w:tentative="1">
      <w:start w:val="1"/>
      <w:numFmt w:val="bullet"/>
      <w:lvlText w:val=""/>
      <w:lvlJc w:val="left"/>
      <w:pPr>
        <w:ind w:left="6177" w:hanging="360"/>
      </w:pPr>
      <w:rPr>
        <w:rFonts w:ascii="Wingdings" w:hAnsi="Wingdings" w:hint="default"/>
      </w:rPr>
    </w:lvl>
  </w:abstractNum>
  <w:abstractNum w:abstractNumId="88" w15:restartNumberingAfterBreak="0">
    <w:nsid w:val="40DE43C5"/>
    <w:multiLevelType w:val="hybridMultilevel"/>
    <w:tmpl w:val="9D66D788"/>
    <w:lvl w:ilvl="0" w:tplc="60762A7E">
      <w:start w:val="47"/>
      <w:numFmt w:val="bullet"/>
      <w:lvlText w:val="-"/>
      <w:lvlJc w:val="left"/>
      <w:pPr>
        <w:ind w:left="180" w:hanging="360"/>
      </w:pPr>
      <w:rPr>
        <w:rFonts w:ascii="Times New Roman" w:eastAsia="Times New Roman" w:hAnsi="Times New Roman" w:cs="Times New Roman" w:hint="default"/>
      </w:rPr>
    </w:lvl>
    <w:lvl w:ilvl="1" w:tplc="040C0003" w:tentative="1">
      <w:start w:val="1"/>
      <w:numFmt w:val="bullet"/>
      <w:lvlText w:val="o"/>
      <w:lvlJc w:val="left"/>
      <w:pPr>
        <w:ind w:left="900" w:hanging="360"/>
      </w:pPr>
      <w:rPr>
        <w:rFonts w:ascii="Courier New" w:hAnsi="Courier New" w:cs="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2340" w:hanging="360"/>
      </w:pPr>
      <w:rPr>
        <w:rFonts w:ascii="Symbol" w:hAnsi="Symbol" w:hint="default"/>
      </w:rPr>
    </w:lvl>
    <w:lvl w:ilvl="4" w:tplc="040C0003" w:tentative="1">
      <w:start w:val="1"/>
      <w:numFmt w:val="bullet"/>
      <w:lvlText w:val="o"/>
      <w:lvlJc w:val="left"/>
      <w:pPr>
        <w:ind w:left="3060" w:hanging="360"/>
      </w:pPr>
      <w:rPr>
        <w:rFonts w:ascii="Courier New" w:hAnsi="Courier New" w:cs="Courier New" w:hint="default"/>
      </w:rPr>
    </w:lvl>
    <w:lvl w:ilvl="5" w:tplc="040C0005" w:tentative="1">
      <w:start w:val="1"/>
      <w:numFmt w:val="bullet"/>
      <w:lvlText w:val=""/>
      <w:lvlJc w:val="left"/>
      <w:pPr>
        <w:ind w:left="3780" w:hanging="360"/>
      </w:pPr>
      <w:rPr>
        <w:rFonts w:ascii="Wingdings" w:hAnsi="Wingdings" w:hint="default"/>
      </w:rPr>
    </w:lvl>
    <w:lvl w:ilvl="6" w:tplc="040C0001" w:tentative="1">
      <w:start w:val="1"/>
      <w:numFmt w:val="bullet"/>
      <w:lvlText w:val=""/>
      <w:lvlJc w:val="left"/>
      <w:pPr>
        <w:ind w:left="4500" w:hanging="360"/>
      </w:pPr>
      <w:rPr>
        <w:rFonts w:ascii="Symbol" w:hAnsi="Symbol" w:hint="default"/>
      </w:rPr>
    </w:lvl>
    <w:lvl w:ilvl="7" w:tplc="040C0003" w:tentative="1">
      <w:start w:val="1"/>
      <w:numFmt w:val="bullet"/>
      <w:lvlText w:val="o"/>
      <w:lvlJc w:val="left"/>
      <w:pPr>
        <w:ind w:left="5220" w:hanging="360"/>
      </w:pPr>
      <w:rPr>
        <w:rFonts w:ascii="Courier New" w:hAnsi="Courier New" w:cs="Courier New" w:hint="default"/>
      </w:rPr>
    </w:lvl>
    <w:lvl w:ilvl="8" w:tplc="040C0005" w:tentative="1">
      <w:start w:val="1"/>
      <w:numFmt w:val="bullet"/>
      <w:lvlText w:val=""/>
      <w:lvlJc w:val="left"/>
      <w:pPr>
        <w:ind w:left="5940" w:hanging="360"/>
      </w:pPr>
      <w:rPr>
        <w:rFonts w:ascii="Wingdings" w:hAnsi="Wingdings" w:hint="default"/>
      </w:rPr>
    </w:lvl>
  </w:abstractNum>
  <w:abstractNum w:abstractNumId="89" w15:restartNumberingAfterBreak="0">
    <w:nsid w:val="42CD047D"/>
    <w:multiLevelType w:val="hybridMultilevel"/>
    <w:tmpl w:val="48566E48"/>
    <w:lvl w:ilvl="0" w:tplc="98929F18">
      <w:start w:val="1"/>
      <w:numFmt w:val="bullet"/>
      <w:lvlText w:val=""/>
      <w:lvlJc w:val="left"/>
      <w:pPr>
        <w:ind w:left="762" w:hanging="360"/>
      </w:pPr>
      <w:rPr>
        <w:rFonts w:ascii="Wingdings" w:hAnsi="Wingdings" w:hint="default"/>
      </w:rPr>
    </w:lvl>
    <w:lvl w:ilvl="1" w:tplc="040C0019" w:tentative="1">
      <w:start w:val="1"/>
      <w:numFmt w:val="bullet"/>
      <w:lvlText w:val="o"/>
      <w:lvlJc w:val="left"/>
      <w:pPr>
        <w:ind w:left="1482" w:hanging="360"/>
      </w:pPr>
      <w:rPr>
        <w:rFonts w:ascii="Courier New" w:hAnsi="Courier New" w:cs="Courier New" w:hint="default"/>
      </w:rPr>
    </w:lvl>
    <w:lvl w:ilvl="2" w:tplc="040C001B" w:tentative="1">
      <w:start w:val="1"/>
      <w:numFmt w:val="bullet"/>
      <w:lvlText w:val=""/>
      <w:lvlJc w:val="left"/>
      <w:pPr>
        <w:ind w:left="2202" w:hanging="360"/>
      </w:pPr>
      <w:rPr>
        <w:rFonts w:ascii="Wingdings" w:hAnsi="Wingdings" w:hint="default"/>
      </w:rPr>
    </w:lvl>
    <w:lvl w:ilvl="3" w:tplc="040C000F" w:tentative="1">
      <w:start w:val="1"/>
      <w:numFmt w:val="bullet"/>
      <w:lvlText w:val=""/>
      <w:lvlJc w:val="left"/>
      <w:pPr>
        <w:ind w:left="2922" w:hanging="360"/>
      </w:pPr>
      <w:rPr>
        <w:rFonts w:ascii="Symbol" w:hAnsi="Symbol" w:hint="default"/>
      </w:rPr>
    </w:lvl>
    <w:lvl w:ilvl="4" w:tplc="040C0019" w:tentative="1">
      <w:start w:val="1"/>
      <w:numFmt w:val="bullet"/>
      <w:lvlText w:val="o"/>
      <w:lvlJc w:val="left"/>
      <w:pPr>
        <w:ind w:left="3642" w:hanging="360"/>
      </w:pPr>
      <w:rPr>
        <w:rFonts w:ascii="Courier New" w:hAnsi="Courier New" w:cs="Courier New" w:hint="default"/>
      </w:rPr>
    </w:lvl>
    <w:lvl w:ilvl="5" w:tplc="040C001B" w:tentative="1">
      <w:start w:val="1"/>
      <w:numFmt w:val="bullet"/>
      <w:lvlText w:val=""/>
      <w:lvlJc w:val="left"/>
      <w:pPr>
        <w:ind w:left="4362" w:hanging="360"/>
      </w:pPr>
      <w:rPr>
        <w:rFonts w:ascii="Wingdings" w:hAnsi="Wingdings" w:hint="default"/>
      </w:rPr>
    </w:lvl>
    <w:lvl w:ilvl="6" w:tplc="040C000F" w:tentative="1">
      <w:start w:val="1"/>
      <w:numFmt w:val="bullet"/>
      <w:lvlText w:val=""/>
      <w:lvlJc w:val="left"/>
      <w:pPr>
        <w:ind w:left="5082" w:hanging="360"/>
      </w:pPr>
      <w:rPr>
        <w:rFonts w:ascii="Symbol" w:hAnsi="Symbol" w:hint="default"/>
      </w:rPr>
    </w:lvl>
    <w:lvl w:ilvl="7" w:tplc="040C0019" w:tentative="1">
      <w:start w:val="1"/>
      <w:numFmt w:val="bullet"/>
      <w:lvlText w:val="o"/>
      <w:lvlJc w:val="left"/>
      <w:pPr>
        <w:ind w:left="5802" w:hanging="360"/>
      </w:pPr>
      <w:rPr>
        <w:rFonts w:ascii="Courier New" w:hAnsi="Courier New" w:cs="Courier New" w:hint="default"/>
      </w:rPr>
    </w:lvl>
    <w:lvl w:ilvl="8" w:tplc="040C001B" w:tentative="1">
      <w:start w:val="1"/>
      <w:numFmt w:val="bullet"/>
      <w:lvlText w:val=""/>
      <w:lvlJc w:val="left"/>
      <w:pPr>
        <w:ind w:left="6522" w:hanging="360"/>
      </w:pPr>
      <w:rPr>
        <w:rFonts w:ascii="Wingdings" w:hAnsi="Wingdings" w:hint="default"/>
      </w:rPr>
    </w:lvl>
  </w:abstractNum>
  <w:abstractNum w:abstractNumId="90" w15:restartNumberingAfterBreak="0">
    <w:nsid w:val="4B983F6D"/>
    <w:multiLevelType w:val="hybridMultilevel"/>
    <w:tmpl w:val="9D00B836"/>
    <w:lvl w:ilvl="0" w:tplc="735ACA4E">
      <w:start w:val="47"/>
      <w:numFmt w:val="bullet"/>
      <w:lvlText w:val="-"/>
      <w:lvlJc w:val="left"/>
      <w:pPr>
        <w:ind w:left="180" w:hanging="360"/>
      </w:pPr>
      <w:rPr>
        <w:rFonts w:ascii="Times New Roman" w:eastAsiaTheme="minorHAnsi" w:hAnsi="Times New Roman" w:cs="Times New Roman" w:hint="default"/>
      </w:rPr>
    </w:lvl>
    <w:lvl w:ilvl="1" w:tplc="040C0003" w:tentative="1">
      <w:start w:val="1"/>
      <w:numFmt w:val="bullet"/>
      <w:lvlText w:val="o"/>
      <w:lvlJc w:val="left"/>
      <w:pPr>
        <w:ind w:left="900" w:hanging="360"/>
      </w:pPr>
      <w:rPr>
        <w:rFonts w:ascii="Courier New" w:hAnsi="Courier New" w:cs="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2340" w:hanging="360"/>
      </w:pPr>
      <w:rPr>
        <w:rFonts w:ascii="Symbol" w:hAnsi="Symbol" w:hint="default"/>
      </w:rPr>
    </w:lvl>
    <w:lvl w:ilvl="4" w:tplc="040C0003" w:tentative="1">
      <w:start w:val="1"/>
      <w:numFmt w:val="bullet"/>
      <w:lvlText w:val="o"/>
      <w:lvlJc w:val="left"/>
      <w:pPr>
        <w:ind w:left="3060" w:hanging="360"/>
      </w:pPr>
      <w:rPr>
        <w:rFonts w:ascii="Courier New" w:hAnsi="Courier New" w:cs="Courier New" w:hint="default"/>
      </w:rPr>
    </w:lvl>
    <w:lvl w:ilvl="5" w:tplc="040C0005" w:tentative="1">
      <w:start w:val="1"/>
      <w:numFmt w:val="bullet"/>
      <w:lvlText w:val=""/>
      <w:lvlJc w:val="left"/>
      <w:pPr>
        <w:ind w:left="3780" w:hanging="360"/>
      </w:pPr>
      <w:rPr>
        <w:rFonts w:ascii="Wingdings" w:hAnsi="Wingdings" w:hint="default"/>
      </w:rPr>
    </w:lvl>
    <w:lvl w:ilvl="6" w:tplc="040C0001" w:tentative="1">
      <w:start w:val="1"/>
      <w:numFmt w:val="bullet"/>
      <w:lvlText w:val=""/>
      <w:lvlJc w:val="left"/>
      <w:pPr>
        <w:ind w:left="4500" w:hanging="360"/>
      </w:pPr>
      <w:rPr>
        <w:rFonts w:ascii="Symbol" w:hAnsi="Symbol" w:hint="default"/>
      </w:rPr>
    </w:lvl>
    <w:lvl w:ilvl="7" w:tplc="040C0003" w:tentative="1">
      <w:start w:val="1"/>
      <w:numFmt w:val="bullet"/>
      <w:lvlText w:val="o"/>
      <w:lvlJc w:val="left"/>
      <w:pPr>
        <w:ind w:left="5220" w:hanging="360"/>
      </w:pPr>
      <w:rPr>
        <w:rFonts w:ascii="Courier New" w:hAnsi="Courier New" w:cs="Courier New" w:hint="default"/>
      </w:rPr>
    </w:lvl>
    <w:lvl w:ilvl="8" w:tplc="040C0005" w:tentative="1">
      <w:start w:val="1"/>
      <w:numFmt w:val="bullet"/>
      <w:lvlText w:val=""/>
      <w:lvlJc w:val="left"/>
      <w:pPr>
        <w:ind w:left="5940" w:hanging="360"/>
      </w:pPr>
      <w:rPr>
        <w:rFonts w:ascii="Wingdings" w:hAnsi="Wingdings" w:hint="default"/>
      </w:rPr>
    </w:lvl>
  </w:abstractNum>
  <w:abstractNum w:abstractNumId="91" w15:restartNumberingAfterBreak="0">
    <w:nsid w:val="4BCE522F"/>
    <w:multiLevelType w:val="hybridMultilevel"/>
    <w:tmpl w:val="13FE593E"/>
    <w:lvl w:ilvl="0" w:tplc="0ADCFC40">
      <w:start w:val="1"/>
      <w:numFmt w:val="bullet"/>
      <w:pStyle w:val="GWIListepuces"/>
      <w:lvlText w:val=""/>
      <w:lvlJc w:val="left"/>
      <w:pPr>
        <w:ind w:left="19270" w:hanging="360"/>
      </w:pPr>
      <w:rPr>
        <w:rFonts w:ascii="Wingdings" w:hAnsi="Wingdings" w:hint="default"/>
        <w:color w:val="auto"/>
      </w:rPr>
    </w:lvl>
    <w:lvl w:ilvl="1" w:tplc="08090003">
      <w:start w:val="1"/>
      <w:numFmt w:val="bullet"/>
      <w:lvlText w:val="o"/>
      <w:lvlJc w:val="left"/>
      <w:pPr>
        <w:ind w:left="18933" w:hanging="360"/>
      </w:pPr>
      <w:rPr>
        <w:rFonts w:ascii="Courier New" w:hAnsi="Courier New" w:cs="Courier New" w:hint="default"/>
      </w:rPr>
    </w:lvl>
    <w:lvl w:ilvl="2" w:tplc="08090005">
      <w:start w:val="1"/>
      <w:numFmt w:val="bullet"/>
      <w:lvlText w:val=""/>
      <w:lvlJc w:val="left"/>
      <w:pPr>
        <w:ind w:left="19653" w:hanging="360"/>
      </w:pPr>
      <w:rPr>
        <w:rFonts w:ascii="Wingdings" w:hAnsi="Wingdings" w:hint="default"/>
      </w:rPr>
    </w:lvl>
    <w:lvl w:ilvl="3" w:tplc="08090001">
      <w:start w:val="1"/>
      <w:numFmt w:val="bullet"/>
      <w:lvlText w:val=""/>
      <w:lvlJc w:val="left"/>
      <w:pPr>
        <w:ind w:left="20373" w:hanging="360"/>
      </w:pPr>
      <w:rPr>
        <w:rFonts w:ascii="Symbol" w:hAnsi="Symbol" w:hint="default"/>
      </w:rPr>
    </w:lvl>
    <w:lvl w:ilvl="4" w:tplc="08090003">
      <w:start w:val="1"/>
      <w:numFmt w:val="bullet"/>
      <w:lvlText w:val="o"/>
      <w:lvlJc w:val="left"/>
      <w:pPr>
        <w:ind w:left="21093" w:hanging="360"/>
      </w:pPr>
      <w:rPr>
        <w:rFonts w:ascii="Courier New" w:hAnsi="Courier New" w:cs="Courier New" w:hint="default"/>
      </w:rPr>
    </w:lvl>
    <w:lvl w:ilvl="5" w:tplc="08090005">
      <w:start w:val="1"/>
      <w:numFmt w:val="bullet"/>
      <w:lvlText w:val=""/>
      <w:lvlJc w:val="left"/>
      <w:pPr>
        <w:ind w:left="21813" w:hanging="360"/>
      </w:pPr>
      <w:rPr>
        <w:rFonts w:ascii="Wingdings" w:hAnsi="Wingdings" w:hint="default"/>
      </w:rPr>
    </w:lvl>
    <w:lvl w:ilvl="6" w:tplc="08090001">
      <w:start w:val="1"/>
      <w:numFmt w:val="bullet"/>
      <w:lvlText w:val=""/>
      <w:lvlJc w:val="left"/>
      <w:pPr>
        <w:ind w:left="22533" w:hanging="360"/>
      </w:pPr>
      <w:rPr>
        <w:rFonts w:ascii="Symbol" w:hAnsi="Symbol" w:hint="default"/>
      </w:rPr>
    </w:lvl>
    <w:lvl w:ilvl="7" w:tplc="08090003">
      <w:start w:val="1"/>
      <w:numFmt w:val="bullet"/>
      <w:lvlText w:val="o"/>
      <w:lvlJc w:val="left"/>
      <w:pPr>
        <w:ind w:left="23253" w:hanging="360"/>
      </w:pPr>
      <w:rPr>
        <w:rFonts w:ascii="Courier New" w:hAnsi="Courier New" w:cs="Courier New" w:hint="default"/>
      </w:rPr>
    </w:lvl>
    <w:lvl w:ilvl="8" w:tplc="08090005">
      <w:start w:val="1"/>
      <w:numFmt w:val="bullet"/>
      <w:lvlText w:val=""/>
      <w:lvlJc w:val="left"/>
      <w:pPr>
        <w:ind w:left="23973" w:hanging="360"/>
      </w:pPr>
      <w:rPr>
        <w:rFonts w:ascii="Wingdings" w:hAnsi="Wingdings" w:hint="default"/>
      </w:rPr>
    </w:lvl>
  </w:abstractNum>
  <w:abstractNum w:abstractNumId="92" w15:restartNumberingAfterBreak="0">
    <w:nsid w:val="4D590E1E"/>
    <w:multiLevelType w:val="hybridMultilevel"/>
    <w:tmpl w:val="6E8C7D80"/>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30E0A91"/>
    <w:multiLevelType w:val="hybridMultilevel"/>
    <w:tmpl w:val="B038C37C"/>
    <w:lvl w:ilvl="0" w:tplc="040C0009">
      <w:start w:val="1"/>
      <w:numFmt w:val="bullet"/>
      <w:lvlText w:val=""/>
      <w:lvlJc w:val="left"/>
      <w:pPr>
        <w:ind w:left="530" w:hanging="360"/>
      </w:pPr>
      <w:rPr>
        <w:rFonts w:ascii="Wingdings" w:hAnsi="Wingdings"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94" w15:restartNumberingAfterBreak="0">
    <w:nsid w:val="5B9E74E5"/>
    <w:multiLevelType w:val="hybridMultilevel"/>
    <w:tmpl w:val="E3B40114"/>
    <w:lvl w:ilvl="0" w:tplc="0CDA5034">
      <w:start w:val="1"/>
      <w:numFmt w:val="bullet"/>
      <w:lvlText w:val="•"/>
      <w:lvlJc w:val="left"/>
      <w:pPr>
        <w:ind w:left="720" w:hanging="360"/>
      </w:pPr>
      <w:rPr>
        <w:rFonts w:ascii="Arial" w:eastAsia="Arial" w:hAnsi="Arial" w:cs="Arial"/>
        <w:b w:val="0"/>
        <w:i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53449C9"/>
    <w:multiLevelType w:val="hybridMultilevel"/>
    <w:tmpl w:val="EC3A094E"/>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E3546A8"/>
    <w:multiLevelType w:val="hybridMultilevel"/>
    <w:tmpl w:val="B02640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7F3D10A6"/>
    <w:multiLevelType w:val="hybridMultilevel"/>
    <w:tmpl w:val="B2ECB220"/>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4"/>
  </w:num>
  <w:num w:numId="3">
    <w:abstractNumId w:val="13"/>
  </w:num>
  <w:num w:numId="4">
    <w:abstractNumId w:val="10"/>
  </w:num>
  <w:num w:numId="5">
    <w:abstractNumId w:val="91"/>
  </w:num>
  <w:num w:numId="6">
    <w:abstractNumId w:val="69"/>
  </w:num>
  <w:num w:numId="7">
    <w:abstractNumId w:val="51"/>
  </w:num>
  <w:num w:numId="8">
    <w:abstractNumId w:val="43"/>
  </w:num>
  <w:num w:numId="9">
    <w:abstractNumId w:val="19"/>
  </w:num>
  <w:num w:numId="10">
    <w:abstractNumId w:val="15"/>
  </w:num>
  <w:num w:numId="11">
    <w:abstractNumId w:val="8"/>
  </w:num>
  <w:num w:numId="12">
    <w:abstractNumId w:val="12"/>
  </w:num>
  <w:num w:numId="13">
    <w:abstractNumId w:val="0"/>
  </w:num>
  <w:num w:numId="14">
    <w:abstractNumId w:val="3"/>
  </w:num>
  <w:num w:numId="15">
    <w:abstractNumId w:val="14"/>
  </w:num>
  <w:num w:numId="16">
    <w:abstractNumId w:val="1"/>
  </w:num>
  <w:num w:numId="17">
    <w:abstractNumId w:val="16"/>
  </w:num>
  <w:num w:numId="18">
    <w:abstractNumId w:val="11"/>
  </w:num>
  <w:num w:numId="19">
    <w:abstractNumId w:val="2"/>
  </w:num>
  <w:num w:numId="20">
    <w:abstractNumId w:val="6"/>
  </w:num>
  <w:num w:numId="21">
    <w:abstractNumId w:val="7"/>
  </w:num>
  <w:num w:numId="22">
    <w:abstractNumId w:val="9"/>
  </w:num>
  <w:num w:numId="23">
    <w:abstractNumId w:val="17"/>
  </w:num>
  <w:num w:numId="24">
    <w:abstractNumId w:val="5"/>
  </w:num>
  <w:num w:numId="25">
    <w:abstractNumId w:val="18"/>
  </w:num>
  <w:num w:numId="26">
    <w:abstractNumId w:val="76"/>
  </w:num>
  <w:num w:numId="27">
    <w:abstractNumId w:val="54"/>
  </w:num>
  <w:num w:numId="28">
    <w:abstractNumId w:val="25"/>
  </w:num>
  <w:num w:numId="29">
    <w:abstractNumId w:val="46"/>
  </w:num>
  <w:num w:numId="30">
    <w:abstractNumId w:val="38"/>
  </w:num>
  <w:num w:numId="31">
    <w:abstractNumId w:val="68"/>
  </w:num>
  <w:num w:numId="32">
    <w:abstractNumId w:val="56"/>
  </w:num>
  <w:num w:numId="33">
    <w:abstractNumId w:val="57"/>
  </w:num>
  <w:num w:numId="34">
    <w:abstractNumId w:val="28"/>
  </w:num>
  <w:num w:numId="35">
    <w:abstractNumId w:val="64"/>
  </w:num>
  <w:num w:numId="36">
    <w:abstractNumId w:val="22"/>
  </w:num>
  <w:num w:numId="37">
    <w:abstractNumId w:val="74"/>
  </w:num>
  <w:num w:numId="38">
    <w:abstractNumId w:val="55"/>
  </w:num>
  <w:num w:numId="39">
    <w:abstractNumId w:val="67"/>
  </w:num>
  <w:num w:numId="40">
    <w:abstractNumId w:val="35"/>
  </w:num>
  <w:num w:numId="41">
    <w:abstractNumId w:val="40"/>
  </w:num>
  <w:num w:numId="42">
    <w:abstractNumId w:val="49"/>
  </w:num>
  <w:num w:numId="43">
    <w:abstractNumId w:val="37"/>
  </w:num>
  <w:num w:numId="44">
    <w:abstractNumId w:val="31"/>
  </w:num>
  <w:num w:numId="45">
    <w:abstractNumId w:val="23"/>
  </w:num>
  <w:num w:numId="46">
    <w:abstractNumId w:val="47"/>
  </w:num>
  <w:num w:numId="47">
    <w:abstractNumId w:val="75"/>
  </w:num>
  <w:num w:numId="48">
    <w:abstractNumId w:val="48"/>
  </w:num>
  <w:num w:numId="49">
    <w:abstractNumId w:val="73"/>
  </w:num>
  <w:num w:numId="50">
    <w:abstractNumId w:val="36"/>
  </w:num>
  <w:num w:numId="51">
    <w:abstractNumId w:val="44"/>
  </w:num>
  <w:num w:numId="52">
    <w:abstractNumId w:val="71"/>
  </w:num>
  <w:num w:numId="53">
    <w:abstractNumId w:val="72"/>
  </w:num>
  <w:num w:numId="54">
    <w:abstractNumId w:val="41"/>
  </w:num>
  <w:num w:numId="55">
    <w:abstractNumId w:val="77"/>
  </w:num>
  <w:num w:numId="56">
    <w:abstractNumId w:val="62"/>
  </w:num>
  <w:num w:numId="57">
    <w:abstractNumId w:val="21"/>
  </w:num>
  <w:num w:numId="58">
    <w:abstractNumId w:val="45"/>
  </w:num>
  <w:num w:numId="59">
    <w:abstractNumId w:val="30"/>
  </w:num>
  <w:num w:numId="60">
    <w:abstractNumId w:val="42"/>
  </w:num>
  <w:num w:numId="61">
    <w:abstractNumId w:val="34"/>
  </w:num>
  <w:num w:numId="62">
    <w:abstractNumId w:val="20"/>
  </w:num>
  <w:num w:numId="63">
    <w:abstractNumId w:val="27"/>
  </w:num>
  <w:num w:numId="64">
    <w:abstractNumId w:val="52"/>
  </w:num>
  <w:num w:numId="65">
    <w:abstractNumId w:val="24"/>
  </w:num>
  <w:num w:numId="66">
    <w:abstractNumId w:val="66"/>
  </w:num>
  <w:num w:numId="67">
    <w:abstractNumId w:val="60"/>
  </w:num>
  <w:num w:numId="68">
    <w:abstractNumId w:val="92"/>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3"/>
  </w:num>
  <w:num w:numId="73">
    <w:abstractNumId w:val="32"/>
  </w:num>
  <w:num w:numId="74">
    <w:abstractNumId w:val="63"/>
  </w:num>
  <w:num w:numId="75">
    <w:abstractNumId w:val="83"/>
  </w:num>
  <w:num w:numId="76">
    <w:abstractNumId w:val="84"/>
  </w:num>
  <w:num w:numId="77">
    <w:abstractNumId w:val="97"/>
  </w:num>
  <w:num w:numId="78">
    <w:abstractNumId w:val="85"/>
  </w:num>
  <w:num w:numId="79">
    <w:abstractNumId w:val="81"/>
  </w:num>
  <w:num w:numId="80">
    <w:abstractNumId w:val="86"/>
  </w:num>
  <w:num w:numId="81">
    <w:abstractNumId w:val="95"/>
  </w:num>
  <w:num w:numId="82">
    <w:abstractNumId w:val="80"/>
  </w:num>
  <w:num w:numId="83">
    <w:abstractNumId w:val="78"/>
  </w:num>
  <w:num w:numId="84">
    <w:abstractNumId w:val="61"/>
  </w:num>
  <w:num w:numId="85">
    <w:abstractNumId w:val="59"/>
  </w:num>
  <w:num w:numId="86">
    <w:abstractNumId w:val="58"/>
  </w:num>
  <w:num w:numId="87">
    <w:abstractNumId w:val="39"/>
  </w:num>
  <w:num w:numId="88">
    <w:abstractNumId w:val="65"/>
  </w:num>
  <w:num w:numId="89">
    <w:abstractNumId w:val="70"/>
  </w:num>
  <w:num w:numId="90">
    <w:abstractNumId w:val="50"/>
  </w:num>
  <w:num w:numId="91">
    <w:abstractNumId w:val="53"/>
  </w:num>
  <w:num w:numId="92">
    <w:abstractNumId w:val="79"/>
  </w:num>
  <w:num w:numId="93">
    <w:abstractNumId w:val="29"/>
  </w:num>
  <w:num w:numId="94">
    <w:abstractNumId w:val="26"/>
  </w:num>
  <w:num w:numId="95">
    <w:abstractNumId w:val="90"/>
  </w:num>
  <w:num w:numId="96">
    <w:abstractNumId w:val="88"/>
  </w:num>
  <w:num w:numId="97">
    <w:abstractNumId w:val="87"/>
  </w:num>
  <w:num w:numId="98">
    <w:abstractNumId w:val="89"/>
  </w:num>
  <w:num w:numId="99">
    <w:abstractNumId w:val="82"/>
  </w:num>
  <w:num w:numId="100">
    <w:abstractNumId w:val="96"/>
  </w:num>
  <w:num w:numId="101">
    <w:abstractNumId w:val="9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B0E"/>
    <w:rsid w:val="00000968"/>
    <w:rsid w:val="00007D53"/>
    <w:rsid w:val="000131D8"/>
    <w:rsid w:val="0002392E"/>
    <w:rsid w:val="00027964"/>
    <w:rsid w:val="000345C1"/>
    <w:rsid w:val="00034B6D"/>
    <w:rsid w:val="000577FA"/>
    <w:rsid w:val="00062167"/>
    <w:rsid w:val="00067B57"/>
    <w:rsid w:val="000717FE"/>
    <w:rsid w:val="00083E26"/>
    <w:rsid w:val="000866CA"/>
    <w:rsid w:val="000947CE"/>
    <w:rsid w:val="000A2E5C"/>
    <w:rsid w:val="000A4B82"/>
    <w:rsid w:val="000A6E31"/>
    <w:rsid w:val="000E36DD"/>
    <w:rsid w:val="000E6531"/>
    <w:rsid w:val="000E6D33"/>
    <w:rsid w:val="000E7680"/>
    <w:rsid w:val="000F6487"/>
    <w:rsid w:val="000F6DF0"/>
    <w:rsid w:val="0010529C"/>
    <w:rsid w:val="0011561E"/>
    <w:rsid w:val="001337D8"/>
    <w:rsid w:val="00136E31"/>
    <w:rsid w:val="00141033"/>
    <w:rsid w:val="00144611"/>
    <w:rsid w:val="00154675"/>
    <w:rsid w:val="00154EFF"/>
    <w:rsid w:val="00156958"/>
    <w:rsid w:val="00166AA6"/>
    <w:rsid w:val="0017308F"/>
    <w:rsid w:val="00176A05"/>
    <w:rsid w:val="0018040C"/>
    <w:rsid w:val="00183D0F"/>
    <w:rsid w:val="00186894"/>
    <w:rsid w:val="001A0D82"/>
    <w:rsid w:val="001B1C27"/>
    <w:rsid w:val="001B76E0"/>
    <w:rsid w:val="001C16EB"/>
    <w:rsid w:val="001D6116"/>
    <w:rsid w:val="001E1190"/>
    <w:rsid w:val="001F2C14"/>
    <w:rsid w:val="00212EDA"/>
    <w:rsid w:val="00225A8C"/>
    <w:rsid w:val="002374B6"/>
    <w:rsid w:val="00246505"/>
    <w:rsid w:val="002508A1"/>
    <w:rsid w:val="00250E33"/>
    <w:rsid w:val="002547C4"/>
    <w:rsid w:val="00254E6E"/>
    <w:rsid w:val="00275025"/>
    <w:rsid w:val="00280FEF"/>
    <w:rsid w:val="002A0D6C"/>
    <w:rsid w:val="002A7E27"/>
    <w:rsid w:val="002C3B5F"/>
    <w:rsid w:val="002C6D26"/>
    <w:rsid w:val="002D09A7"/>
    <w:rsid w:val="002D34C2"/>
    <w:rsid w:val="002E4A95"/>
    <w:rsid w:val="002F07A5"/>
    <w:rsid w:val="002F4B6E"/>
    <w:rsid w:val="002F5DD7"/>
    <w:rsid w:val="002F69B5"/>
    <w:rsid w:val="00301BE9"/>
    <w:rsid w:val="003029E2"/>
    <w:rsid w:val="0030301E"/>
    <w:rsid w:val="003114F0"/>
    <w:rsid w:val="00313E5C"/>
    <w:rsid w:val="00315924"/>
    <w:rsid w:val="00320A2C"/>
    <w:rsid w:val="00325BA9"/>
    <w:rsid w:val="00346532"/>
    <w:rsid w:val="003517B1"/>
    <w:rsid w:val="00374F4C"/>
    <w:rsid w:val="00376CD8"/>
    <w:rsid w:val="00386578"/>
    <w:rsid w:val="003B177A"/>
    <w:rsid w:val="003B1BD4"/>
    <w:rsid w:val="003B7CE8"/>
    <w:rsid w:val="003C5BA0"/>
    <w:rsid w:val="003D527A"/>
    <w:rsid w:val="003E7AD9"/>
    <w:rsid w:val="003F09B0"/>
    <w:rsid w:val="003F62C4"/>
    <w:rsid w:val="00401E71"/>
    <w:rsid w:val="00403183"/>
    <w:rsid w:val="00404CEE"/>
    <w:rsid w:val="00410EFF"/>
    <w:rsid w:val="00417262"/>
    <w:rsid w:val="00417E5D"/>
    <w:rsid w:val="00420DBA"/>
    <w:rsid w:val="004216D5"/>
    <w:rsid w:val="00425CF3"/>
    <w:rsid w:val="004323E9"/>
    <w:rsid w:val="00437521"/>
    <w:rsid w:val="004466F2"/>
    <w:rsid w:val="004519AC"/>
    <w:rsid w:val="00452040"/>
    <w:rsid w:val="00454028"/>
    <w:rsid w:val="004674AE"/>
    <w:rsid w:val="00471BE3"/>
    <w:rsid w:val="004811EB"/>
    <w:rsid w:val="0049421C"/>
    <w:rsid w:val="00495A4D"/>
    <w:rsid w:val="004A253E"/>
    <w:rsid w:val="004A5ABA"/>
    <w:rsid w:val="004A7230"/>
    <w:rsid w:val="004C6777"/>
    <w:rsid w:val="004C7DC7"/>
    <w:rsid w:val="004D1C4D"/>
    <w:rsid w:val="004E59E9"/>
    <w:rsid w:val="004F0241"/>
    <w:rsid w:val="004F28BF"/>
    <w:rsid w:val="005049D5"/>
    <w:rsid w:val="00506D5C"/>
    <w:rsid w:val="005076AA"/>
    <w:rsid w:val="00513F6B"/>
    <w:rsid w:val="00554903"/>
    <w:rsid w:val="00576EAB"/>
    <w:rsid w:val="005771EF"/>
    <w:rsid w:val="00593E19"/>
    <w:rsid w:val="00593FF9"/>
    <w:rsid w:val="00594B6D"/>
    <w:rsid w:val="005A323B"/>
    <w:rsid w:val="005A7454"/>
    <w:rsid w:val="005C3F53"/>
    <w:rsid w:val="005C6531"/>
    <w:rsid w:val="005C79F3"/>
    <w:rsid w:val="005D458A"/>
    <w:rsid w:val="005D64DA"/>
    <w:rsid w:val="005F05D5"/>
    <w:rsid w:val="005F1E80"/>
    <w:rsid w:val="005F2171"/>
    <w:rsid w:val="005F3E3F"/>
    <w:rsid w:val="00614A3F"/>
    <w:rsid w:val="00622F07"/>
    <w:rsid w:val="00636F38"/>
    <w:rsid w:val="00640A6B"/>
    <w:rsid w:val="006446CF"/>
    <w:rsid w:val="00645DC6"/>
    <w:rsid w:val="00665FB3"/>
    <w:rsid w:val="00666F59"/>
    <w:rsid w:val="00682309"/>
    <w:rsid w:val="00684FD4"/>
    <w:rsid w:val="00686390"/>
    <w:rsid w:val="00695356"/>
    <w:rsid w:val="006C46BE"/>
    <w:rsid w:val="006D2D98"/>
    <w:rsid w:val="006D5D78"/>
    <w:rsid w:val="006E3847"/>
    <w:rsid w:val="006E5178"/>
    <w:rsid w:val="00705B89"/>
    <w:rsid w:val="0070663B"/>
    <w:rsid w:val="00712A92"/>
    <w:rsid w:val="00715712"/>
    <w:rsid w:val="00716220"/>
    <w:rsid w:val="00717F9F"/>
    <w:rsid w:val="00720CCD"/>
    <w:rsid w:val="00724E9A"/>
    <w:rsid w:val="00725D66"/>
    <w:rsid w:val="007407EC"/>
    <w:rsid w:val="00750629"/>
    <w:rsid w:val="00750754"/>
    <w:rsid w:val="0076019B"/>
    <w:rsid w:val="00772A12"/>
    <w:rsid w:val="00772C0B"/>
    <w:rsid w:val="00777545"/>
    <w:rsid w:val="00791B81"/>
    <w:rsid w:val="007A6522"/>
    <w:rsid w:val="007B2C7E"/>
    <w:rsid w:val="007B45E5"/>
    <w:rsid w:val="007B7770"/>
    <w:rsid w:val="007C54EE"/>
    <w:rsid w:val="007D2BB7"/>
    <w:rsid w:val="007D3E06"/>
    <w:rsid w:val="007E1C0F"/>
    <w:rsid w:val="007E74A6"/>
    <w:rsid w:val="007F6D1D"/>
    <w:rsid w:val="00802971"/>
    <w:rsid w:val="00814C05"/>
    <w:rsid w:val="00821886"/>
    <w:rsid w:val="00822228"/>
    <w:rsid w:val="00834B84"/>
    <w:rsid w:val="00836D51"/>
    <w:rsid w:val="00840973"/>
    <w:rsid w:val="0084734E"/>
    <w:rsid w:val="0085047B"/>
    <w:rsid w:val="00853A4E"/>
    <w:rsid w:val="0085683E"/>
    <w:rsid w:val="00857991"/>
    <w:rsid w:val="0086303B"/>
    <w:rsid w:val="008715DB"/>
    <w:rsid w:val="00872B64"/>
    <w:rsid w:val="0088714E"/>
    <w:rsid w:val="00894D00"/>
    <w:rsid w:val="00894E89"/>
    <w:rsid w:val="008A0EDF"/>
    <w:rsid w:val="008A22D2"/>
    <w:rsid w:val="008C38F3"/>
    <w:rsid w:val="008C4AC8"/>
    <w:rsid w:val="008C4F34"/>
    <w:rsid w:val="008C5E61"/>
    <w:rsid w:val="008F2D67"/>
    <w:rsid w:val="009171D7"/>
    <w:rsid w:val="009223F3"/>
    <w:rsid w:val="009256DF"/>
    <w:rsid w:val="00930F54"/>
    <w:rsid w:val="00945202"/>
    <w:rsid w:val="009461DB"/>
    <w:rsid w:val="00950B1E"/>
    <w:rsid w:val="0095328B"/>
    <w:rsid w:val="009725A5"/>
    <w:rsid w:val="00982B0E"/>
    <w:rsid w:val="00993E4A"/>
    <w:rsid w:val="009B3862"/>
    <w:rsid w:val="009B5BE8"/>
    <w:rsid w:val="009C1E6E"/>
    <w:rsid w:val="009C5C12"/>
    <w:rsid w:val="009C7AF3"/>
    <w:rsid w:val="009D14E6"/>
    <w:rsid w:val="009D29CE"/>
    <w:rsid w:val="009D709F"/>
    <w:rsid w:val="009E47B6"/>
    <w:rsid w:val="009E52C1"/>
    <w:rsid w:val="009F0FF0"/>
    <w:rsid w:val="00A23295"/>
    <w:rsid w:val="00A312AB"/>
    <w:rsid w:val="00A31431"/>
    <w:rsid w:val="00A37610"/>
    <w:rsid w:val="00A40D41"/>
    <w:rsid w:val="00A52446"/>
    <w:rsid w:val="00A63B43"/>
    <w:rsid w:val="00A722E9"/>
    <w:rsid w:val="00A7765E"/>
    <w:rsid w:val="00A81917"/>
    <w:rsid w:val="00AA10CF"/>
    <w:rsid w:val="00AD7077"/>
    <w:rsid w:val="00AE0474"/>
    <w:rsid w:val="00AE4C29"/>
    <w:rsid w:val="00B1762D"/>
    <w:rsid w:val="00B222D7"/>
    <w:rsid w:val="00B25280"/>
    <w:rsid w:val="00B27360"/>
    <w:rsid w:val="00B34EEA"/>
    <w:rsid w:val="00B4221B"/>
    <w:rsid w:val="00B500B4"/>
    <w:rsid w:val="00B510FB"/>
    <w:rsid w:val="00B51635"/>
    <w:rsid w:val="00B612B7"/>
    <w:rsid w:val="00B6200B"/>
    <w:rsid w:val="00B633A0"/>
    <w:rsid w:val="00B64888"/>
    <w:rsid w:val="00B768CC"/>
    <w:rsid w:val="00B77623"/>
    <w:rsid w:val="00B86954"/>
    <w:rsid w:val="00B91B57"/>
    <w:rsid w:val="00BA65FD"/>
    <w:rsid w:val="00BB5C6F"/>
    <w:rsid w:val="00BC07F5"/>
    <w:rsid w:val="00BD525E"/>
    <w:rsid w:val="00BD5743"/>
    <w:rsid w:val="00BE1496"/>
    <w:rsid w:val="00BE1602"/>
    <w:rsid w:val="00BE2A8B"/>
    <w:rsid w:val="00BE2CE4"/>
    <w:rsid w:val="00BE5833"/>
    <w:rsid w:val="00BF0B24"/>
    <w:rsid w:val="00BF5529"/>
    <w:rsid w:val="00BF5B38"/>
    <w:rsid w:val="00BF6AB1"/>
    <w:rsid w:val="00C07D9E"/>
    <w:rsid w:val="00C11FD3"/>
    <w:rsid w:val="00C27C68"/>
    <w:rsid w:val="00C501CC"/>
    <w:rsid w:val="00C51B3E"/>
    <w:rsid w:val="00C57983"/>
    <w:rsid w:val="00C650FF"/>
    <w:rsid w:val="00C73915"/>
    <w:rsid w:val="00C74D06"/>
    <w:rsid w:val="00C85459"/>
    <w:rsid w:val="00C86B0B"/>
    <w:rsid w:val="00C90839"/>
    <w:rsid w:val="00C92169"/>
    <w:rsid w:val="00C958BC"/>
    <w:rsid w:val="00C95A99"/>
    <w:rsid w:val="00CA3191"/>
    <w:rsid w:val="00CA4095"/>
    <w:rsid w:val="00CA65F2"/>
    <w:rsid w:val="00CA7C7C"/>
    <w:rsid w:val="00CC0BFC"/>
    <w:rsid w:val="00CC5853"/>
    <w:rsid w:val="00CD40CC"/>
    <w:rsid w:val="00CE2404"/>
    <w:rsid w:val="00CF1904"/>
    <w:rsid w:val="00CF2882"/>
    <w:rsid w:val="00CF522A"/>
    <w:rsid w:val="00D02603"/>
    <w:rsid w:val="00D053F2"/>
    <w:rsid w:val="00D15783"/>
    <w:rsid w:val="00D21E31"/>
    <w:rsid w:val="00D22078"/>
    <w:rsid w:val="00D2246F"/>
    <w:rsid w:val="00D24239"/>
    <w:rsid w:val="00D24B75"/>
    <w:rsid w:val="00D31B95"/>
    <w:rsid w:val="00D35E8A"/>
    <w:rsid w:val="00D37E43"/>
    <w:rsid w:val="00D526FC"/>
    <w:rsid w:val="00D60AB1"/>
    <w:rsid w:val="00D631FE"/>
    <w:rsid w:val="00D645B6"/>
    <w:rsid w:val="00D6495A"/>
    <w:rsid w:val="00D81178"/>
    <w:rsid w:val="00D93F44"/>
    <w:rsid w:val="00DC2335"/>
    <w:rsid w:val="00DC4AD3"/>
    <w:rsid w:val="00DD04BF"/>
    <w:rsid w:val="00DE2A7E"/>
    <w:rsid w:val="00DE6A86"/>
    <w:rsid w:val="00DE72D6"/>
    <w:rsid w:val="00DE7428"/>
    <w:rsid w:val="00DF3891"/>
    <w:rsid w:val="00E011AC"/>
    <w:rsid w:val="00E03E1D"/>
    <w:rsid w:val="00E160B3"/>
    <w:rsid w:val="00E30327"/>
    <w:rsid w:val="00E433C8"/>
    <w:rsid w:val="00E439CF"/>
    <w:rsid w:val="00E44BBD"/>
    <w:rsid w:val="00E464DF"/>
    <w:rsid w:val="00E5027A"/>
    <w:rsid w:val="00E644CA"/>
    <w:rsid w:val="00E67243"/>
    <w:rsid w:val="00E74F3F"/>
    <w:rsid w:val="00E8362B"/>
    <w:rsid w:val="00E86A2C"/>
    <w:rsid w:val="00E96BC2"/>
    <w:rsid w:val="00EA4677"/>
    <w:rsid w:val="00EC0A5E"/>
    <w:rsid w:val="00EC1584"/>
    <w:rsid w:val="00EC17AB"/>
    <w:rsid w:val="00EC5B9B"/>
    <w:rsid w:val="00EC6D5D"/>
    <w:rsid w:val="00ED2A04"/>
    <w:rsid w:val="00ED67FE"/>
    <w:rsid w:val="00EF2FDE"/>
    <w:rsid w:val="00EF4D27"/>
    <w:rsid w:val="00F014D7"/>
    <w:rsid w:val="00F03809"/>
    <w:rsid w:val="00F05B28"/>
    <w:rsid w:val="00F06503"/>
    <w:rsid w:val="00F2071C"/>
    <w:rsid w:val="00F23B32"/>
    <w:rsid w:val="00F257C5"/>
    <w:rsid w:val="00F32434"/>
    <w:rsid w:val="00F3548F"/>
    <w:rsid w:val="00F36FBA"/>
    <w:rsid w:val="00F37E35"/>
    <w:rsid w:val="00F51348"/>
    <w:rsid w:val="00F52B9D"/>
    <w:rsid w:val="00F63525"/>
    <w:rsid w:val="00F66787"/>
    <w:rsid w:val="00F756CC"/>
    <w:rsid w:val="00F7580B"/>
    <w:rsid w:val="00F77470"/>
    <w:rsid w:val="00F8614C"/>
    <w:rsid w:val="00F91316"/>
    <w:rsid w:val="00F95A82"/>
    <w:rsid w:val="00F97622"/>
    <w:rsid w:val="00FA188E"/>
    <w:rsid w:val="00FA5F7B"/>
    <w:rsid w:val="00FC0A47"/>
    <w:rsid w:val="00FD3907"/>
    <w:rsid w:val="00FD4127"/>
    <w:rsid w:val="00FE3258"/>
    <w:rsid w:val="00FF773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FE280"/>
  <w15:docId w15:val="{38877951-0801-428E-94C4-B117488C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9" w:lineRule="auto"/>
      <w:ind w:left="329" w:right="154" w:hanging="10"/>
      <w:jc w:val="both"/>
    </w:pPr>
    <w:rPr>
      <w:rFonts w:ascii="Arial" w:eastAsia="Arial" w:hAnsi="Arial" w:cs="Arial"/>
      <w:color w:val="000000"/>
      <w:lang w:eastAsia="fr-FR"/>
    </w:rPr>
  </w:style>
  <w:style w:type="paragraph" w:styleId="Titre1">
    <w:name w:val="heading 1"/>
    <w:aliases w:val="RSK-H1,Heading,Tomhead 1,Oscar Faber 1,Outline1,Outline1 Char Char,Tomhead 1 Char,Oscar Faber 1 Char,Outline1 Char1,Outline1 Char,Heading 1 Char Char Char Char,Heading 1 Char Char Char Char Char Char,L1,g"/>
    <w:next w:val="Normal"/>
    <w:link w:val="Titre1Car"/>
    <w:uiPriority w:val="9"/>
    <w:qFormat/>
    <w:pPr>
      <w:keepNext/>
      <w:keepLines/>
      <w:spacing w:after="3"/>
      <w:ind w:left="171" w:hanging="10"/>
      <w:outlineLvl w:val="0"/>
    </w:pPr>
    <w:rPr>
      <w:rFonts w:ascii="Arial" w:eastAsia="Arial" w:hAnsi="Arial" w:cs="Arial"/>
      <w:b/>
      <w:color w:val="000000"/>
      <w:lang w:eastAsia="fr-FR"/>
    </w:rPr>
  </w:style>
  <w:style w:type="paragraph" w:styleId="Titre2">
    <w:name w:val="heading 2"/>
    <w:next w:val="Normal"/>
    <w:link w:val="Titre2Car"/>
    <w:uiPriority w:val="9"/>
    <w:unhideWhenUsed/>
    <w:qFormat/>
    <w:pPr>
      <w:keepNext/>
      <w:keepLines/>
      <w:spacing w:after="3"/>
      <w:ind w:left="171" w:hanging="10"/>
      <w:outlineLvl w:val="1"/>
    </w:pPr>
    <w:rPr>
      <w:rFonts w:ascii="Arial" w:eastAsia="Arial" w:hAnsi="Arial" w:cs="Arial"/>
      <w:b/>
      <w:color w:val="000000"/>
      <w:lang w:eastAsia="fr-FR"/>
    </w:rPr>
  </w:style>
  <w:style w:type="paragraph" w:styleId="Titre3">
    <w:name w:val="heading 3"/>
    <w:next w:val="Normal"/>
    <w:link w:val="Titre3Car"/>
    <w:uiPriority w:val="9"/>
    <w:unhideWhenUsed/>
    <w:qFormat/>
    <w:pPr>
      <w:keepNext/>
      <w:keepLines/>
      <w:spacing w:after="3" w:line="253" w:lineRule="auto"/>
      <w:ind w:left="329" w:hanging="10"/>
      <w:outlineLvl w:val="2"/>
    </w:pPr>
    <w:rPr>
      <w:rFonts w:ascii="Arial" w:eastAsia="Arial" w:hAnsi="Arial" w:cs="Arial"/>
      <w:b/>
      <w:i/>
      <w:color w:val="000000"/>
      <w:lang w:eastAsia="fr-FR"/>
    </w:rPr>
  </w:style>
  <w:style w:type="paragraph" w:styleId="Titre4">
    <w:name w:val="heading 4"/>
    <w:next w:val="Normal"/>
    <w:link w:val="Titre4Car"/>
    <w:uiPriority w:val="9"/>
    <w:unhideWhenUsed/>
    <w:qFormat/>
    <w:pPr>
      <w:keepNext/>
      <w:keepLines/>
      <w:spacing w:after="350" w:line="265" w:lineRule="auto"/>
      <w:ind w:left="329" w:hanging="10"/>
      <w:outlineLvl w:val="3"/>
    </w:pPr>
    <w:rPr>
      <w:rFonts w:ascii="Arial" w:eastAsia="Arial" w:hAnsi="Arial" w:cs="Arial"/>
      <w:color w:val="000000"/>
      <w:u w:val="single" w:color="000000"/>
      <w:lang w:eastAsia="fr-FR"/>
    </w:rPr>
  </w:style>
  <w:style w:type="paragraph" w:styleId="Titre5">
    <w:name w:val="heading 5"/>
    <w:next w:val="Normal"/>
    <w:link w:val="Titre5Car"/>
    <w:uiPriority w:val="9"/>
    <w:unhideWhenUsed/>
    <w:qFormat/>
    <w:pPr>
      <w:keepNext/>
      <w:keepLines/>
      <w:spacing w:after="350" w:line="265" w:lineRule="auto"/>
      <w:ind w:left="329" w:hanging="10"/>
      <w:outlineLvl w:val="4"/>
    </w:pPr>
    <w:rPr>
      <w:rFonts w:ascii="Arial" w:eastAsia="Arial" w:hAnsi="Arial" w:cs="Arial"/>
      <w:color w:val="000000"/>
      <w:u w:val="single" w:color="000000"/>
      <w:lang w:eastAsia="fr-FR"/>
    </w:rPr>
  </w:style>
  <w:style w:type="paragraph" w:styleId="Titre6">
    <w:name w:val="heading 6"/>
    <w:basedOn w:val="Normal"/>
    <w:next w:val="Normal"/>
    <w:link w:val="Titre6Car"/>
    <w:uiPriority w:val="9"/>
    <w:semiHidden/>
    <w:unhideWhenUsed/>
    <w:qFormat/>
    <w:pPr>
      <w:keepNext/>
      <w:keepLines/>
      <w:spacing w:before="40" w:after="0"/>
      <w:outlineLvl w:val="5"/>
    </w:pPr>
    <w:rPr>
      <w:rFonts w:ascii="Calibri Light" w:eastAsia="SimSun" w:hAnsi="Calibri Light" w:cs="SimSun"/>
      <w:color w:val="1F3763"/>
    </w:rPr>
  </w:style>
  <w:style w:type="paragraph" w:styleId="Titre7">
    <w:name w:val="heading 7"/>
    <w:basedOn w:val="Normal"/>
    <w:next w:val="Normal"/>
    <w:link w:val="Titre7Car"/>
    <w:uiPriority w:val="9"/>
    <w:qFormat/>
    <w:pPr>
      <w:keepNext/>
      <w:keepLines/>
      <w:spacing w:before="40" w:after="0"/>
      <w:outlineLvl w:val="6"/>
    </w:pPr>
    <w:rPr>
      <w:rFonts w:ascii="Calibri Light" w:eastAsia="SimSun" w:hAnsi="Calibri Light" w:cs="SimSun"/>
      <w:i/>
      <w:iCs/>
      <w:color w:val="1F3763"/>
    </w:rPr>
  </w:style>
  <w:style w:type="paragraph" w:styleId="Titre8">
    <w:name w:val="heading 8"/>
    <w:basedOn w:val="Normal"/>
    <w:next w:val="Normal"/>
    <w:link w:val="Titre8Car"/>
    <w:uiPriority w:val="9"/>
    <w:qFormat/>
    <w:pPr>
      <w:keepNext/>
      <w:keepLines/>
      <w:spacing w:before="200" w:after="0" w:line="276" w:lineRule="auto"/>
      <w:ind w:left="0" w:right="0" w:firstLine="0"/>
      <w:jc w:val="left"/>
      <w:outlineLvl w:val="7"/>
    </w:pPr>
    <w:rPr>
      <w:rFonts w:ascii="Calibri Light" w:eastAsia="SimSun" w:hAnsi="Calibri Light" w:cs="SimSun"/>
      <w:color w:val="404040"/>
      <w:sz w:val="20"/>
      <w:szCs w:val="20"/>
    </w:rPr>
  </w:style>
  <w:style w:type="paragraph" w:styleId="Titre9">
    <w:name w:val="heading 9"/>
    <w:basedOn w:val="Normal"/>
    <w:next w:val="Normal"/>
    <w:link w:val="Titre9Car"/>
    <w:uiPriority w:val="9"/>
    <w:qFormat/>
    <w:pPr>
      <w:keepNext/>
      <w:keepLines/>
      <w:spacing w:before="40" w:after="0" w:line="360" w:lineRule="auto"/>
      <w:ind w:left="0" w:right="0" w:firstLine="397"/>
      <w:outlineLvl w:val="8"/>
    </w:pPr>
    <w:rPr>
      <w:rFonts w:ascii="Calibri Light" w:eastAsia="SimSun" w:hAnsi="Calibri Light" w:cs="SimSun"/>
      <w:i/>
      <w:iCs/>
      <w:color w:val="272727"/>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RSK-H1 Car,Heading Car,Tomhead 1 Car,Oscar Faber 1 Car,Outline1 Car,Outline1 Char Char Car,Tomhead 1 Char Car,Oscar Faber 1 Char Car,Outline1 Char1 Car,Outline1 Char Car,Heading 1 Char Char Char Char Car,L1 Car,g Car"/>
    <w:basedOn w:val="Policepardfaut"/>
    <w:link w:val="Titre1"/>
    <w:uiPriority w:val="9"/>
    <w:rPr>
      <w:rFonts w:ascii="Arial" w:eastAsia="Arial" w:hAnsi="Arial" w:cs="Arial"/>
      <w:b/>
      <w:color w:val="000000"/>
      <w:lang w:eastAsia="fr-FR"/>
    </w:rPr>
  </w:style>
  <w:style w:type="character" w:customStyle="1" w:styleId="Titre2Car">
    <w:name w:val="Titre 2 Car"/>
    <w:basedOn w:val="Policepardfaut"/>
    <w:link w:val="Titre2"/>
    <w:uiPriority w:val="9"/>
    <w:rPr>
      <w:rFonts w:ascii="Arial" w:eastAsia="Arial" w:hAnsi="Arial" w:cs="Arial"/>
      <w:b/>
      <w:color w:val="000000"/>
      <w:lang w:eastAsia="fr-FR"/>
    </w:rPr>
  </w:style>
  <w:style w:type="character" w:customStyle="1" w:styleId="Titre3Car">
    <w:name w:val="Titre 3 Car"/>
    <w:basedOn w:val="Policepardfaut"/>
    <w:link w:val="Titre3"/>
    <w:uiPriority w:val="9"/>
    <w:rPr>
      <w:rFonts w:ascii="Arial" w:eastAsia="Arial" w:hAnsi="Arial" w:cs="Arial"/>
      <w:b/>
      <w:i/>
      <w:color w:val="000000"/>
      <w:lang w:eastAsia="fr-FR"/>
    </w:rPr>
  </w:style>
  <w:style w:type="character" w:customStyle="1" w:styleId="Titre4Car">
    <w:name w:val="Titre 4 Car"/>
    <w:basedOn w:val="Policepardfaut"/>
    <w:link w:val="Titre4"/>
    <w:uiPriority w:val="9"/>
    <w:rPr>
      <w:rFonts w:ascii="Arial" w:eastAsia="Arial" w:hAnsi="Arial" w:cs="Arial"/>
      <w:color w:val="000000"/>
      <w:u w:val="single" w:color="000000"/>
      <w:lang w:eastAsia="fr-FR"/>
    </w:rPr>
  </w:style>
  <w:style w:type="character" w:customStyle="1" w:styleId="Titre5Car">
    <w:name w:val="Titre 5 Car"/>
    <w:basedOn w:val="Policepardfaut"/>
    <w:link w:val="Titre5"/>
    <w:uiPriority w:val="9"/>
    <w:rPr>
      <w:rFonts w:ascii="Arial" w:eastAsia="Arial" w:hAnsi="Arial" w:cs="Arial"/>
      <w:color w:val="000000"/>
      <w:u w:val="single" w:color="000000"/>
      <w:lang w:eastAsia="fr-FR"/>
    </w:rPr>
  </w:style>
  <w:style w:type="table" w:customStyle="1" w:styleId="TableGrid">
    <w:name w:val="TableGrid"/>
    <w:pPr>
      <w:spacing w:after="0" w:line="240" w:lineRule="auto"/>
    </w:pPr>
    <w:rPr>
      <w:rFonts w:eastAsia="SimSun"/>
      <w:lang w:eastAsia="fr-FR"/>
    </w:rPr>
    <w:tblPr>
      <w:tblCellMar>
        <w:top w:w="0" w:type="dxa"/>
        <w:left w:w="0" w:type="dxa"/>
        <w:bottom w:w="0" w:type="dxa"/>
        <w:right w:w="0" w:type="dxa"/>
      </w:tblCellMar>
    </w:tblPr>
  </w:style>
  <w:style w:type="character" w:customStyle="1" w:styleId="Titre6Car">
    <w:name w:val="Titre 6 Car"/>
    <w:basedOn w:val="Policepardfaut"/>
    <w:link w:val="Titre6"/>
    <w:uiPriority w:val="9"/>
    <w:rPr>
      <w:rFonts w:ascii="Calibri Light" w:eastAsia="SimSun" w:hAnsi="Calibri Light" w:cs="SimSun"/>
      <w:color w:val="1F3763"/>
      <w:lang w:eastAsia="fr-FR"/>
    </w:rPr>
  </w:style>
  <w:style w:type="character" w:customStyle="1" w:styleId="Titre7Car">
    <w:name w:val="Titre 7 Car"/>
    <w:basedOn w:val="Policepardfaut"/>
    <w:link w:val="Titre7"/>
    <w:uiPriority w:val="9"/>
    <w:rPr>
      <w:rFonts w:ascii="Calibri Light" w:eastAsia="SimSun" w:hAnsi="Calibri Light" w:cs="SimSun"/>
      <w:i/>
      <w:iCs/>
      <w:color w:val="1F3763"/>
      <w:lang w:eastAsia="fr-FR"/>
    </w:rPr>
  </w:style>
  <w:style w:type="character" w:customStyle="1" w:styleId="Titre8Car">
    <w:name w:val="Titre 8 Car"/>
    <w:basedOn w:val="Policepardfaut"/>
    <w:link w:val="Titre8"/>
    <w:uiPriority w:val="9"/>
    <w:rPr>
      <w:rFonts w:ascii="Calibri Light" w:eastAsia="SimSun" w:hAnsi="Calibri Light" w:cs="SimSun"/>
      <w:color w:val="404040"/>
      <w:sz w:val="20"/>
      <w:szCs w:val="20"/>
      <w:lang w:eastAsia="fr-FR"/>
    </w:rPr>
  </w:style>
  <w:style w:type="character" w:customStyle="1" w:styleId="Titre9Car">
    <w:name w:val="Titre 9 Car"/>
    <w:basedOn w:val="Policepardfaut"/>
    <w:link w:val="Titre9"/>
    <w:uiPriority w:val="9"/>
    <w:rPr>
      <w:rFonts w:ascii="Calibri Light" w:eastAsia="SimSun" w:hAnsi="Calibri Light" w:cs="SimSun"/>
      <w:i/>
      <w:iCs/>
      <w:color w:val="272727"/>
      <w:sz w:val="21"/>
      <w:szCs w:val="21"/>
    </w:rPr>
  </w:style>
  <w:style w:type="paragraph" w:styleId="Lgende">
    <w:name w:val="caption"/>
    <w:basedOn w:val="Normal"/>
    <w:next w:val="Normal"/>
    <w:link w:val="LgendeCar"/>
    <w:uiPriority w:val="35"/>
    <w:qFormat/>
    <w:pPr>
      <w:spacing w:after="200" w:line="240" w:lineRule="auto"/>
      <w:ind w:left="0" w:right="0" w:firstLine="0"/>
      <w:jc w:val="left"/>
    </w:pPr>
    <w:rPr>
      <w:rFonts w:ascii="Calibri" w:eastAsia="Times New Roman" w:hAnsi="Calibri" w:cs="Times New Roman"/>
      <w:b/>
      <w:bCs/>
      <w:color w:val="4F81BD"/>
      <w:sz w:val="18"/>
      <w:szCs w:val="18"/>
      <w:lang w:val="es-ES" w:eastAsia="es-ES"/>
    </w:rPr>
  </w:style>
  <w:style w:type="character" w:customStyle="1" w:styleId="LgendeCar">
    <w:name w:val="Légende Car"/>
    <w:link w:val="Lgende"/>
    <w:uiPriority w:val="35"/>
    <w:rPr>
      <w:rFonts w:ascii="Calibri" w:eastAsia="Times New Roman" w:hAnsi="Calibri" w:cs="Times New Roman"/>
      <w:b/>
      <w:bCs/>
      <w:color w:val="4F81BD"/>
      <w:sz w:val="18"/>
      <w:szCs w:val="18"/>
      <w:lang w:val="es-ES" w:eastAsia="es-ES"/>
    </w:rPr>
  </w:style>
  <w:style w:type="paragraph" w:styleId="Paragraphedeliste">
    <w:name w:val="List Paragraph"/>
    <w:aliases w:val="List Paragraph - CBG,Paragraphe  revu,Paragraphe de liste rapport atelier Mada,List Paragraph (numbered (a)),Bullets,References,Numbered List Paragraph,1,Titre1,Bullet L1,I..1,Puces,Liste 1,ReferencesCxSpLast,List Paragraph nowy,Ha"/>
    <w:basedOn w:val="Normal"/>
    <w:link w:val="ParagraphedelisteCar"/>
    <w:uiPriority w:val="34"/>
    <w:qFormat/>
    <w:pPr>
      <w:spacing w:after="200" w:line="276" w:lineRule="auto"/>
      <w:ind w:left="720" w:right="0" w:firstLine="0"/>
      <w:contextualSpacing/>
      <w:jc w:val="left"/>
    </w:pPr>
    <w:rPr>
      <w:rFonts w:ascii="Calibri" w:eastAsia="Calibri" w:hAnsi="Calibri" w:cs="SimSun"/>
      <w:color w:val="auto"/>
      <w:lang w:eastAsia="en-US"/>
    </w:rPr>
  </w:style>
  <w:style w:type="character" w:customStyle="1" w:styleId="ParagraphedelisteCar">
    <w:name w:val="Paragraphe de liste Car"/>
    <w:aliases w:val="List Paragraph - CBG Car,Paragraphe  revu Car,Paragraphe de liste rapport atelier Mada Car,List Paragraph (numbered (a)) Car,Bullets Car,References Car,Numbered List Paragraph Car,1 Car,Titre1 Car,Bullet L1 Car,I..1 Car,Puces Car"/>
    <w:link w:val="Paragraphedeliste"/>
    <w:uiPriority w:val="34"/>
    <w:qFormat/>
  </w:style>
  <w:style w:type="paragraph" w:customStyle="1" w:styleId="Default">
    <w:name w:val="Default"/>
    <w:pPr>
      <w:autoSpaceDE w:val="0"/>
      <w:autoSpaceDN w:val="0"/>
      <w:adjustRightInd w:val="0"/>
      <w:spacing w:after="0" w:line="240" w:lineRule="auto"/>
    </w:pPr>
    <w:rPr>
      <w:rFonts w:cs="Calibri"/>
      <w:color w:val="000000"/>
      <w:sz w:val="24"/>
      <w:szCs w:val="24"/>
      <w:lang w:eastAsia="fr-FR"/>
    </w:rPr>
  </w:style>
  <w:style w:type="paragraph" w:styleId="En-ttedetabledesmatires">
    <w:name w:val="TOC Heading"/>
    <w:basedOn w:val="Titre1"/>
    <w:next w:val="Normal"/>
    <w:uiPriority w:val="39"/>
    <w:qFormat/>
    <w:pPr>
      <w:spacing w:before="480" w:after="0" w:line="276" w:lineRule="auto"/>
      <w:ind w:left="0" w:firstLine="0"/>
      <w:outlineLvl w:val="9"/>
    </w:pPr>
    <w:rPr>
      <w:rFonts w:ascii="Calibri Light" w:eastAsia="SimSun" w:hAnsi="Calibri Light" w:cs="SimSun"/>
      <w:bCs/>
      <w:color w:val="2F5496"/>
      <w:sz w:val="28"/>
      <w:szCs w:val="28"/>
      <w:lang w:eastAsia="en-US"/>
    </w:rPr>
  </w:style>
  <w:style w:type="paragraph" w:styleId="TM1">
    <w:name w:val="toc 1"/>
    <w:basedOn w:val="Normal"/>
    <w:next w:val="Normal"/>
    <w:uiPriority w:val="39"/>
    <w:qFormat/>
    <w:pPr>
      <w:spacing w:after="100" w:line="276" w:lineRule="auto"/>
      <w:ind w:left="0" w:right="0" w:firstLine="0"/>
      <w:jc w:val="left"/>
    </w:pPr>
    <w:rPr>
      <w:rFonts w:ascii="Calibri" w:eastAsia="Calibri" w:hAnsi="Calibri" w:cs="SimSun"/>
      <w:color w:val="auto"/>
      <w:lang w:val="en-US" w:eastAsia="en-US"/>
    </w:rPr>
  </w:style>
  <w:style w:type="paragraph" w:styleId="TM2">
    <w:name w:val="toc 2"/>
    <w:basedOn w:val="Normal"/>
    <w:next w:val="Normal"/>
    <w:uiPriority w:val="39"/>
    <w:qFormat/>
    <w:pPr>
      <w:spacing w:after="100" w:line="276" w:lineRule="auto"/>
      <w:ind w:left="220" w:right="0" w:firstLine="0"/>
      <w:jc w:val="left"/>
    </w:pPr>
    <w:rPr>
      <w:rFonts w:ascii="Calibri" w:eastAsia="Calibri" w:hAnsi="Calibri" w:cs="SimSun"/>
      <w:color w:val="auto"/>
      <w:lang w:val="en-US" w:eastAsia="en-US"/>
    </w:rPr>
  </w:style>
  <w:style w:type="character" w:styleId="Lienhypertexte">
    <w:name w:val="Hyperlink"/>
    <w:basedOn w:val="Policepardfaut"/>
    <w:uiPriority w:val="99"/>
    <w:rPr>
      <w:color w:val="0563C1"/>
      <w:u w:val="single"/>
    </w:rPr>
  </w:style>
  <w:style w:type="paragraph" w:styleId="Textedebulles">
    <w:name w:val="Balloon Text"/>
    <w:basedOn w:val="Normal"/>
    <w:link w:val="TextedebullesCar"/>
    <w:uiPriority w:val="99"/>
    <w:pPr>
      <w:spacing w:after="0" w:line="240" w:lineRule="auto"/>
      <w:ind w:left="0" w:right="0" w:firstLine="0"/>
      <w:jc w:val="left"/>
    </w:pPr>
    <w:rPr>
      <w:rFonts w:ascii="Tahoma" w:eastAsia="Calibri" w:hAnsi="Tahoma" w:cs="Tahoma"/>
      <w:color w:val="auto"/>
      <w:sz w:val="16"/>
      <w:szCs w:val="16"/>
      <w:lang w:val="en-US" w:eastAsia="en-US"/>
    </w:rPr>
  </w:style>
  <w:style w:type="character" w:customStyle="1" w:styleId="TextedebullesCar">
    <w:name w:val="Texte de bulles Car"/>
    <w:basedOn w:val="Policepardfaut"/>
    <w:link w:val="Textedebulles"/>
    <w:uiPriority w:val="99"/>
    <w:rPr>
      <w:rFonts w:ascii="Tahoma" w:hAnsi="Tahoma" w:cs="Tahoma"/>
      <w:sz w:val="16"/>
      <w:szCs w:val="16"/>
      <w:lang w:val="en-US"/>
    </w:rPr>
  </w:style>
  <w:style w:type="table" w:styleId="Grilledutableau">
    <w:name w:val="Table Grid"/>
    <w:aliases w:val="Table long document,csa standard,SGS Table Basic 1,CSA Standard Table,TABLEAU BURGEAP,Hélimax - No lines,tabelle2,GT0,IMDC,Grid of table,Note comm,GT01,GT02"/>
    <w:basedOn w:val="TableauNormal"/>
    <w:uiPriority w:val="39"/>
    <w:qFormat/>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uiPriority w:val="39"/>
    <w:qFormat/>
    <w:pPr>
      <w:spacing w:after="100" w:line="276" w:lineRule="auto"/>
      <w:ind w:left="440" w:right="0" w:firstLine="0"/>
      <w:jc w:val="left"/>
    </w:pPr>
    <w:rPr>
      <w:rFonts w:ascii="Calibri" w:eastAsia="Calibri" w:hAnsi="Calibri" w:cs="SimSun"/>
      <w:color w:val="auto"/>
      <w:lang w:val="en-US" w:eastAsia="en-US"/>
    </w:rPr>
  </w:style>
  <w:style w:type="paragraph" w:styleId="Sansinterligne">
    <w:name w:val="No Spacing"/>
    <w:link w:val="SansinterligneCar"/>
    <w:uiPriority w:val="1"/>
    <w:qFormat/>
    <w:pPr>
      <w:spacing w:after="0" w:line="240" w:lineRule="auto"/>
    </w:pPr>
    <w:rPr>
      <w:rFonts w:eastAsia="Times New Roman" w:cs="Times New Roman"/>
      <w:lang w:eastAsia="fr-FR"/>
    </w:rPr>
  </w:style>
  <w:style w:type="character" w:customStyle="1" w:styleId="SansinterligneCar">
    <w:name w:val="Sans interligne Car"/>
    <w:basedOn w:val="Policepardfaut"/>
    <w:link w:val="Sansinterligne"/>
    <w:uiPriority w:val="1"/>
    <w:rPr>
      <w:rFonts w:ascii="Calibri" w:eastAsia="Times New Roman" w:hAnsi="Calibri" w:cs="Times New Roman"/>
      <w:lang w:eastAsia="fr-FR"/>
    </w:rPr>
  </w:style>
  <w:style w:type="paragraph" w:customStyle="1" w:styleId="P1">
    <w:name w:val="P 1"/>
    <w:basedOn w:val="Normal"/>
    <w:qFormat/>
    <w:pPr>
      <w:spacing w:before="120" w:after="120" w:line="240" w:lineRule="auto"/>
      <w:ind w:left="0" w:right="0" w:firstLine="0"/>
    </w:pPr>
    <w:rPr>
      <w:rFonts w:ascii="Times New Roman" w:eastAsia="Calibri" w:hAnsi="Times New Roman" w:cs="Times New Roman"/>
      <w:color w:val="auto"/>
      <w:lang w:eastAsia="en-US"/>
    </w:rPr>
  </w:style>
  <w:style w:type="paragraph" w:styleId="En-tte">
    <w:name w:val="header"/>
    <w:basedOn w:val="Normal"/>
    <w:link w:val="En-tteCar"/>
    <w:uiPriority w:val="99"/>
    <w:pPr>
      <w:tabs>
        <w:tab w:val="center" w:pos="4680"/>
        <w:tab w:val="right" w:pos="9360"/>
      </w:tabs>
      <w:spacing w:after="0" w:line="240" w:lineRule="auto"/>
      <w:ind w:left="0" w:right="0" w:firstLine="0"/>
      <w:jc w:val="left"/>
    </w:pPr>
    <w:rPr>
      <w:rFonts w:ascii="Calibri" w:eastAsia="Calibri" w:hAnsi="Calibri" w:cs="SimSun"/>
      <w:color w:val="auto"/>
      <w:lang w:val="en-US" w:eastAsia="en-US"/>
    </w:rPr>
  </w:style>
  <w:style w:type="character" w:customStyle="1" w:styleId="En-tteCar">
    <w:name w:val="En-tête Car"/>
    <w:basedOn w:val="Policepardfaut"/>
    <w:link w:val="En-tte"/>
    <w:uiPriority w:val="99"/>
    <w:rPr>
      <w:lang w:val="en-US"/>
    </w:rPr>
  </w:style>
  <w:style w:type="paragraph" w:styleId="Pieddepage">
    <w:name w:val="footer"/>
    <w:basedOn w:val="Normal"/>
    <w:link w:val="PieddepageCar"/>
    <w:uiPriority w:val="99"/>
    <w:qFormat/>
    <w:pPr>
      <w:tabs>
        <w:tab w:val="center" w:pos="4680"/>
        <w:tab w:val="right" w:pos="9360"/>
      </w:tabs>
      <w:spacing w:after="0" w:line="240" w:lineRule="auto"/>
      <w:ind w:left="0" w:right="0" w:firstLine="0"/>
      <w:jc w:val="left"/>
    </w:pPr>
    <w:rPr>
      <w:rFonts w:ascii="Calibri" w:eastAsia="Calibri" w:hAnsi="Calibri" w:cs="SimSun"/>
      <w:color w:val="auto"/>
      <w:lang w:val="en-US" w:eastAsia="en-US"/>
    </w:rPr>
  </w:style>
  <w:style w:type="character" w:customStyle="1" w:styleId="PieddepageCar">
    <w:name w:val="Pied de page Car"/>
    <w:basedOn w:val="Policepardfaut"/>
    <w:link w:val="Pieddepage"/>
    <w:uiPriority w:val="99"/>
    <w:rPr>
      <w:lang w:val="en-US"/>
    </w:rPr>
  </w:style>
  <w:style w:type="paragraph" w:styleId="Retraitcorpsdetexte">
    <w:name w:val="Body Text Indent"/>
    <w:basedOn w:val="Normal"/>
    <w:link w:val="RetraitcorpsdetexteCar"/>
    <w:pPr>
      <w:spacing w:after="120" w:line="240" w:lineRule="auto"/>
      <w:ind w:left="283" w:right="0" w:firstLine="0"/>
      <w:jc w:val="left"/>
    </w:pPr>
    <w:rPr>
      <w:rFonts w:ascii="Times New Roman" w:eastAsia="Times New Roman" w:hAnsi="Times New Roman" w:cs="Times New Roman"/>
      <w:color w:val="auto"/>
      <w:sz w:val="24"/>
      <w:szCs w:val="24"/>
    </w:rPr>
  </w:style>
  <w:style w:type="character" w:customStyle="1" w:styleId="RetraitcorpsdetexteCar">
    <w:name w:val="Retrait corps de texte Car"/>
    <w:basedOn w:val="Policepardfaut"/>
    <w:link w:val="Retraitcorpsdetexte"/>
    <w:rPr>
      <w:rFonts w:ascii="Times New Roman" w:eastAsia="Times New Roman" w:hAnsi="Times New Roman" w:cs="Times New Roman"/>
      <w:sz w:val="24"/>
      <w:szCs w:val="24"/>
      <w:lang w:eastAsia="fr-FR"/>
    </w:rPr>
  </w:style>
  <w:style w:type="paragraph" w:customStyle="1" w:styleId="AText">
    <w:name w:val="A_Text"/>
    <w:basedOn w:val="Normal"/>
    <w:qFormat/>
    <w:pPr>
      <w:spacing w:before="120" w:after="0" w:line="240" w:lineRule="auto"/>
      <w:ind w:left="0" w:right="0" w:firstLine="0"/>
    </w:pPr>
    <w:rPr>
      <w:rFonts w:eastAsia="Times New Roman"/>
      <w:color w:val="auto"/>
      <w:lang w:val="de-DE" w:eastAsia="de-DE"/>
    </w:rPr>
  </w:style>
  <w:style w:type="paragraph" w:styleId="NormalWeb">
    <w:name w:val="Normal (Web)"/>
    <w:basedOn w:val="Normal"/>
    <w:pPr>
      <w:spacing w:before="100" w:beforeAutospacing="1" w:after="100" w:afterAutospacing="1" w:line="240" w:lineRule="auto"/>
      <w:ind w:left="0" w:right="0" w:firstLine="0"/>
      <w:jc w:val="left"/>
    </w:pPr>
    <w:rPr>
      <w:rFonts w:eastAsia="Times New Roman"/>
      <w:color w:val="auto"/>
      <w:sz w:val="24"/>
      <w:szCs w:val="24"/>
      <w:lang w:val="de-DE" w:eastAsia="de-DE"/>
    </w:rPr>
  </w:style>
  <w:style w:type="paragraph" w:styleId="Listepuces">
    <w:name w:val="List Bullet"/>
    <w:basedOn w:val="Normal"/>
    <w:uiPriority w:val="99"/>
    <w:pPr>
      <w:numPr>
        <w:numId w:val="1"/>
      </w:numPr>
      <w:spacing w:before="120" w:after="120" w:line="360" w:lineRule="auto"/>
      <w:ind w:right="0"/>
      <w:contextualSpacing/>
    </w:pPr>
    <w:rPr>
      <w:rFonts w:ascii="Calibri" w:eastAsia="Calibri" w:hAnsi="Calibri" w:cs="SimSun"/>
      <w:color w:val="auto"/>
      <w:lang w:eastAsia="en-US"/>
    </w:rPr>
  </w:style>
  <w:style w:type="paragraph" w:styleId="Tabledesillustrations">
    <w:name w:val="table of figures"/>
    <w:basedOn w:val="Normal"/>
    <w:next w:val="Normal"/>
    <w:uiPriority w:val="99"/>
    <w:qFormat/>
    <w:pPr>
      <w:spacing w:after="0" w:line="360" w:lineRule="auto"/>
      <w:ind w:left="440" w:right="0" w:hanging="440"/>
      <w:jc w:val="left"/>
    </w:pPr>
    <w:rPr>
      <w:rFonts w:ascii="Calibri" w:eastAsia="Calibri" w:hAnsi="Calibri" w:cs="SimSun"/>
      <w:caps/>
      <w:color w:val="auto"/>
      <w:sz w:val="20"/>
      <w:szCs w:val="20"/>
      <w:lang w:eastAsia="en-US"/>
    </w:rPr>
  </w:style>
  <w:style w:type="table" w:customStyle="1" w:styleId="Grilledutableau1">
    <w:name w:val="Grille du tableau1"/>
    <w:basedOn w:val="TableauNormal"/>
    <w:next w:val="Grilledutableau"/>
    <w:uiPriority w:val="3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39"/>
    <w:pPr>
      <w:spacing w:after="0" w:line="240" w:lineRule="auto"/>
      <w:ind w:firstLine="397"/>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GSNormale">
    <w:name w:val="SGS Normale"/>
    <w:basedOn w:val="Normal"/>
    <w:link w:val="SGSNormaleCarattere"/>
    <w:qFormat/>
    <w:pPr>
      <w:spacing w:before="120" w:after="120" w:line="240" w:lineRule="auto"/>
      <w:ind w:left="720" w:right="0" w:firstLine="0"/>
    </w:pPr>
    <w:rPr>
      <w:rFonts w:ascii="Arial Narrow" w:eastAsia="SimSun" w:hAnsi="Arial Narrow" w:cs="SimSun"/>
      <w:color w:val="auto"/>
      <w:sz w:val="24"/>
      <w:lang w:eastAsia="it-IT"/>
    </w:rPr>
  </w:style>
  <w:style w:type="character" w:customStyle="1" w:styleId="SGSNormaleCarattere">
    <w:name w:val="SGS Normale Carattere"/>
    <w:basedOn w:val="Policepardfaut"/>
    <w:link w:val="SGSNormale"/>
    <w:rPr>
      <w:rFonts w:ascii="Arial Narrow" w:eastAsia="SimSun" w:hAnsi="Arial Narrow"/>
      <w:sz w:val="24"/>
      <w:lang w:eastAsia="it-IT"/>
    </w:rPr>
  </w:style>
  <w:style w:type="paragraph" w:styleId="Corpsdetexte">
    <w:name w:val="Body Text"/>
    <w:basedOn w:val="Normal"/>
    <w:link w:val="CorpsdetexteCar"/>
    <w:pPr>
      <w:spacing w:after="0" w:line="240" w:lineRule="auto"/>
      <w:ind w:left="0" w:right="0" w:firstLine="0"/>
    </w:pPr>
    <w:rPr>
      <w:rFonts w:ascii="Times New Roman" w:eastAsia="Times New Roman" w:hAnsi="Times New Roman" w:cs="Times New Roman"/>
      <w:color w:val="auto"/>
      <w:sz w:val="24"/>
      <w:szCs w:val="24"/>
      <w:lang w:bidi="he-IL"/>
    </w:rPr>
  </w:style>
  <w:style w:type="character" w:customStyle="1" w:styleId="CorpsdetexteCar">
    <w:name w:val="Corps de texte Car"/>
    <w:basedOn w:val="Policepardfaut"/>
    <w:link w:val="Corpsdetexte"/>
    <w:rPr>
      <w:rFonts w:ascii="Times New Roman" w:eastAsia="Times New Roman" w:hAnsi="Times New Roman" w:cs="Times New Roman"/>
      <w:sz w:val="24"/>
      <w:szCs w:val="24"/>
      <w:lang w:eastAsia="fr-FR" w:bidi="he-IL"/>
    </w:rPr>
  </w:style>
  <w:style w:type="character" w:styleId="lev">
    <w:name w:val="Strong"/>
    <w:uiPriority w:val="22"/>
    <w:qFormat/>
    <w:rPr>
      <w:b/>
      <w:bCs/>
    </w:rPr>
  </w:style>
  <w:style w:type="table" w:customStyle="1" w:styleId="Grilledutableau31">
    <w:name w:val="Grille du tableau31"/>
    <w:basedOn w:val="TableauNormal"/>
    <w:next w:val="Grilledutableau"/>
    <w:uiPriority w:val="5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pPr>
      <w:spacing w:after="0" w:line="240" w:lineRule="auto"/>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pPr>
      <w:spacing w:after="0" w:line="240" w:lineRule="auto"/>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pPr>
      <w:spacing w:after="0" w:line="240" w:lineRule="auto"/>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pPr>
      <w:spacing w:before="120" w:after="120" w:line="240" w:lineRule="auto"/>
      <w:ind w:left="0" w:right="0" w:firstLine="397"/>
    </w:pPr>
    <w:rPr>
      <w:rFonts w:ascii="Calibri" w:eastAsia="Calibri" w:hAnsi="Calibri" w:cs="SimSun"/>
      <w:color w:val="auto"/>
      <w:sz w:val="20"/>
      <w:szCs w:val="20"/>
      <w:lang w:eastAsia="en-US"/>
    </w:rPr>
  </w:style>
  <w:style w:type="character" w:customStyle="1" w:styleId="CommentaireCar">
    <w:name w:val="Commentaire Car"/>
    <w:basedOn w:val="Policepardfaut"/>
    <w:link w:val="Commentaire"/>
    <w:uiPriority w:val="99"/>
    <w:rPr>
      <w:sz w:val="20"/>
      <w:szCs w:val="20"/>
    </w:rPr>
  </w:style>
  <w:style w:type="paragraph" w:styleId="Objetducommentaire">
    <w:name w:val="annotation subject"/>
    <w:basedOn w:val="Commentaire"/>
    <w:next w:val="Commentaire"/>
    <w:link w:val="ObjetducommentaireCar"/>
    <w:uiPriority w:val="99"/>
    <w:rPr>
      <w:b/>
      <w:bCs/>
    </w:rPr>
  </w:style>
  <w:style w:type="character" w:customStyle="1" w:styleId="ObjetducommentaireCar">
    <w:name w:val="Objet du commentaire Car"/>
    <w:basedOn w:val="CommentaireCar"/>
    <w:link w:val="Objetducommentaire"/>
    <w:uiPriority w:val="99"/>
    <w:rPr>
      <w:b/>
      <w:bCs/>
      <w:sz w:val="20"/>
      <w:szCs w:val="20"/>
    </w:rPr>
  </w:style>
  <w:style w:type="character" w:customStyle="1" w:styleId="Mentionnonrsolue1">
    <w:name w:val="Mention non résolue1"/>
    <w:basedOn w:val="Policepardfaut"/>
    <w:uiPriority w:val="99"/>
    <w:rPr>
      <w:color w:val="605E5C"/>
      <w:shd w:val="clear" w:color="auto" w:fill="E1DFDD"/>
    </w:rPr>
  </w:style>
  <w:style w:type="character" w:styleId="Marquedecommentaire">
    <w:name w:val="annotation reference"/>
    <w:basedOn w:val="Policepardfaut"/>
    <w:uiPriority w:val="99"/>
    <w:rPr>
      <w:sz w:val="16"/>
      <w:szCs w:val="16"/>
    </w:rPr>
  </w:style>
  <w:style w:type="table" w:customStyle="1" w:styleId="TableauGrille1Clair-Accentuation41">
    <w:name w:val="Tableau Grille 1 Clair - Accentuation 41"/>
    <w:basedOn w:val="TableauNormal"/>
    <w:uiPriority w:val="46"/>
    <w:pPr>
      <w:spacing w:after="0" w:line="240" w:lineRule="auto"/>
    </w:pPr>
    <w:rPr>
      <w:rFonts w:eastAsia="Times New Roman"/>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auGrille4-Accentuation61">
    <w:name w:val="Tableau Grille 4 - Accentuation 61"/>
    <w:basedOn w:val="TableauNormal"/>
    <w:uiPriority w:val="4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AAufzhlung01a">
    <w:name w:val="A_Aufzählung01a"/>
    <w:basedOn w:val="AText"/>
    <w:pPr>
      <w:numPr>
        <w:numId w:val="2"/>
      </w:numPr>
    </w:pPr>
  </w:style>
  <w:style w:type="table" w:customStyle="1" w:styleId="Grilledetableauclaire2">
    <w:name w:val="Grille de tableau claire2"/>
    <w:basedOn w:val="TableauNormal"/>
    <w:uiPriority w:val="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M4">
    <w:name w:val="toc 4"/>
    <w:basedOn w:val="Normal"/>
    <w:next w:val="Normal"/>
    <w:uiPriority w:val="39"/>
    <w:pPr>
      <w:spacing w:after="100"/>
      <w:ind w:left="660"/>
    </w:pPr>
  </w:style>
  <w:style w:type="character" w:customStyle="1" w:styleId="fontstyle01">
    <w:name w:val="fontstyle01"/>
    <w:basedOn w:val="Policepardfaut"/>
    <w:rPr>
      <w:rFonts w:ascii="Arial" w:hAnsi="Arial" w:cs="Arial" w:hint="default"/>
      <w:b w:val="0"/>
      <w:bCs w:val="0"/>
      <w:i w:val="0"/>
      <w:iCs w:val="0"/>
      <w:color w:val="000000"/>
      <w:sz w:val="20"/>
      <w:szCs w:val="20"/>
    </w:rPr>
  </w:style>
  <w:style w:type="paragraph" w:customStyle="1" w:styleId="Paragraphedeliste1">
    <w:name w:val="Paragraphe de liste1"/>
    <w:pPr>
      <w:spacing w:after="0" w:line="276" w:lineRule="auto"/>
    </w:pPr>
    <w:rPr>
      <w:rFonts w:cs="Times New Roman" w:hint="eastAsia"/>
      <w:sz w:val="24"/>
      <w:szCs w:val="24"/>
      <w:lang w:val="en-US" w:eastAsia="zh-CN"/>
    </w:rPr>
  </w:style>
  <w:style w:type="paragraph" w:customStyle="1" w:styleId="Sansinterligne1">
    <w:name w:val="Sans interligne1"/>
    <w:pPr>
      <w:spacing w:after="0" w:line="276" w:lineRule="auto"/>
    </w:pPr>
    <w:rPr>
      <w:rFonts w:cs="Times New Roman" w:hint="eastAsia"/>
      <w:sz w:val="24"/>
      <w:szCs w:val="24"/>
      <w:lang w:val="en-US" w:eastAsia="zh-CN"/>
    </w:rPr>
  </w:style>
  <w:style w:type="character" w:styleId="Numrodepage">
    <w:name w:val="page number"/>
    <w:uiPriority w:val="99"/>
    <w:rPr>
      <w:rFonts w:ascii="Times New Roman" w:hAnsi="Times New Roman" w:cs="Times New Roman" w:hint="default"/>
    </w:rPr>
  </w:style>
  <w:style w:type="character" w:customStyle="1" w:styleId="CorpsdetexteCar1">
    <w:name w:val="Corps de texte Car1"/>
    <w:basedOn w:val="Policepardfaut"/>
    <w:rPr>
      <w:rFonts w:ascii="Times New Roman" w:eastAsia="Times New Roman" w:hAnsi="Times New Roman" w:cs="Times New Roman"/>
      <w:sz w:val="24"/>
      <w:szCs w:val="20"/>
      <w:lang w:val="en-US" w:eastAsia="zh-CN"/>
    </w:rPr>
  </w:style>
  <w:style w:type="paragraph" w:customStyle="1" w:styleId="Style1">
    <w:name w:val="Style1"/>
    <w:basedOn w:val="Normal"/>
    <w:link w:val="Style1Car"/>
    <w:qFormat/>
    <w:pPr>
      <w:spacing w:after="0" w:line="240" w:lineRule="auto"/>
      <w:ind w:left="0" w:right="0" w:firstLine="0"/>
      <w:jc w:val="left"/>
    </w:pPr>
    <w:rPr>
      <w:rFonts w:ascii="Times New Roman" w:eastAsia="SimSun" w:hAnsi="Times New Roman" w:cs="Times New Roman"/>
      <w:color w:val="auto"/>
      <w:sz w:val="24"/>
      <w:szCs w:val="20"/>
      <w:lang w:val="en-US" w:eastAsia="zh-CN"/>
    </w:rPr>
  </w:style>
  <w:style w:type="paragraph" w:customStyle="1" w:styleId="msolistparagraph0">
    <w:name w:val="msolistparagraph"/>
    <w:pPr>
      <w:spacing w:after="0" w:line="240" w:lineRule="auto"/>
    </w:pPr>
    <w:rPr>
      <w:rFonts w:eastAsia="Times New Roman" w:cs="Times New Roman" w:hint="eastAsia"/>
      <w:sz w:val="24"/>
      <w:szCs w:val="24"/>
      <w:lang w:val="en-US" w:eastAsia="zh-CN"/>
    </w:rPr>
  </w:style>
  <w:style w:type="paragraph" w:customStyle="1" w:styleId="p0">
    <w:name w:val="p0"/>
    <w:pPr>
      <w:spacing w:after="0" w:line="240" w:lineRule="auto"/>
    </w:pPr>
    <w:rPr>
      <w:rFonts w:eastAsia="Times New Roman" w:cs="Times New Roman" w:hint="eastAsia"/>
      <w:sz w:val="24"/>
      <w:szCs w:val="24"/>
      <w:lang w:val="en-US" w:eastAsia="zh-CN"/>
    </w:rPr>
  </w:style>
  <w:style w:type="table" w:customStyle="1" w:styleId="TableauGrille2-Accentuation51">
    <w:name w:val="Tableau Grille 2 - Accentuation 51"/>
    <w:basedOn w:val="TableauNormal"/>
    <w:uiPriority w:val="47"/>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21">
    <w:name w:val="Head 2.1"/>
    <w:basedOn w:val="Normal"/>
    <w:pPr>
      <w:suppressAutoHyphens/>
      <w:spacing w:after="0" w:line="240" w:lineRule="auto"/>
      <w:ind w:left="0" w:right="0" w:firstLine="0"/>
      <w:jc w:val="center"/>
    </w:pPr>
    <w:rPr>
      <w:rFonts w:ascii="Times New Roman Bold" w:eastAsia="Times New Roman" w:hAnsi="Times New Roman Bold" w:cs="Times New Roman"/>
      <w:b/>
      <w:bCs/>
      <w:color w:val="auto"/>
      <w:sz w:val="28"/>
      <w:szCs w:val="28"/>
      <w:lang w:val="en-US" w:eastAsia="en-US"/>
    </w:rPr>
  </w:style>
  <w:style w:type="character" w:styleId="Titredulivre">
    <w:name w:val="Book Title"/>
    <w:basedOn w:val="Policepardfaut"/>
    <w:uiPriority w:val="33"/>
    <w:qFormat/>
    <w:rPr>
      <w:b/>
      <w:bCs/>
      <w:smallCaps/>
      <w:spacing w:val="5"/>
    </w:rPr>
  </w:style>
  <w:style w:type="character" w:styleId="Accentuation">
    <w:name w:val="Emphasis"/>
    <w:uiPriority w:val="20"/>
    <w:qFormat/>
    <w:rPr>
      <w:i/>
      <w:iCs/>
    </w:rPr>
  </w:style>
  <w:style w:type="paragraph" w:styleId="Corpsdetexte3">
    <w:name w:val="Body Text 3"/>
    <w:basedOn w:val="Normal"/>
    <w:link w:val="Corpsdetexte3Car"/>
    <w:pPr>
      <w:spacing w:after="120" w:line="240" w:lineRule="auto"/>
      <w:ind w:left="0" w:right="0" w:firstLine="0"/>
      <w:jc w:val="left"/>
      <w:outlineLvl w:val="0"/>
    </w:pPr>
    <w:rPr>
      <w:rFonts w:ascii="Times New Roman" w:eastAsia="Times New Roman" w:hAnsi="Times New Roman" w:cs="Times New Roman"/>
      <w:color w:val="auto"/>
      <w:sz w:val="16"/>
      <w:szCs w:val="16"/>
    </w:rPr>
  </w:style>
  <w:style w:type="character" w:customStyle="1" w:styleId="Corpsdetexte3Car">
    <w:name w:val="Corps de texte 3 Car"/>
    <w:basedOn w:val="Policepardfaut"/>
    <w:link w:val="Corpsdetexte3"/>
    <w:rPr>
      <w:rFonts w:ascii="Times New Roman" w:eastAsia="Times New Roman" w:hAnsi="Times New Roman" w:cs="Times New Roman"/>
      <w:sz w:val="16"/>
      <w:szCs w:val="16"/>
      <w:lang w:eastAsia="fr-FR"/>
    </w:rPr>
  </w:style>
  <w:style w:type="paragraph" w:styleId="Notedebasdepage">
    <w:name w:val="footnote text"/>
    <w:basedOn w:val="Normal"/>
    <w:link w:val="NotedebasdepageCar"/>
    <w:pPr>
      <w:spacing w:after="0" w:line="240" w:lineRule="auto"/>
      <w:ind w:left="0" w:right="0" w:firstLine="0"/>
      <w:jc w:val="left"/>
      <w:outlineLvl w:val="0"/>
    </w:pPr>
    <w:rPr>
      <w:rFonts w:ascii="Times New Roman" w:eastAsia="Times New Roman" w:hAnsi="Times New Roman" w:cs="Times New Roman"/>
      <w:color w:val="auto"/>
      <w:sz w:val="20"/>
      <w:szCs w:val="20"/>
    </w:rPr>
  </w:style>
  <w:style w:type="character" w:customStyle="1" w:styleId="NotedebasdepageCar">
    <w:name w:val="Note de bas de page Car"/>
    <w:basedOn w:val="Policepardfaut"/>
    <w:link w:val="Notedebasdepage"/>
    <w:rPr>
      <w:rFonts w:ascii="Times New Roman" w:eastAsia="Times New Roman" w:hAnsi="Times New Roman" w:cs="Times New Roman"/>
      <w:sz w:val="20"/>
      <w:szCs w:val="20"/>
      <w:lang w:eastAsia="fr-FR"/>
    </w:rPr>
  </w:style>
  <w:style w:type="paragraph" w:styleId="Retraitcorpsdetexte2">
    <w:name w:val="Body Text Indent 2"/>
    <w:basedOn w:val="Normal"/>
    <w:link w:val="Retraitcorpsdetexte2Car"/>
    <w:pPr>
      <w:spacing w:after="120" w:line="480" w:lineRule="auto"/>
      <w:ind w:left="283" w:right="0" w:firstLine="0"/>
      <w:jc w:val="left"/>
      <w:outlineLvl w:val="0"/>
    </w:pPr>
    <w:rPr>
      <w:rFonts w:ascii="Times New Roman" w:eastAsia="Times New Roman" w:hAnsi="Times New Roman" w:cs="Times New Roman"/>
      <w:color w:val="auto"/>
      <w:sz w:val="28"/>
      <w:szCs w:val="28"/>
    </w:rPr>
  </w:style>
  <w:style w:type="character" w:customStyle="1" w:styleId="Retraitcorpsdetexte2Car">
    <w:name w:val="Retrait corps de texte 2 Car"/>
    <w:basedOn w:val="Policepardfaut"/>
    <w:link w:val="Retraitcorpsdetexte2"/>
    <w:rPr>
      <w:rFonts w:ascii="Times New Roman" w:eastAsia="Times New Roman" w:hAnsi="Times New Roman" w:cs="Times New Roman"/>
      <w:sz w:val="28"/>
      <w:szCs w:val="28"/>
      <w:lang w:eastAsia="fr-FR"/>
    </w:rPr>
  </w:style>
  <w:style w:type="character" w:customStyle="1" w:styleId="CommentaireCar1">
    <w:name w:val="Commentaire Car1"/>
    <w:basedOn w:val="Policepardfaut"/>
    <w:uiPriority w:val="99"/>
    <w:rPr>
      <w:sz w:val="20"/>
      <w:szCs w:val="20"/>
    </w:rPr>
  </w:style>
  <w:style w:type="character" w:customStyle="1" w:styleId="ObjetducommentaireCar1">
    <w:name w:val="Objet du commentaire Car1"/>
    <w:basedOn w:val="CommentaireCar1"/>
    <w:uiPriority w:val="99"/>
    <w:rPr>
      <w:b/>
      <w:bCs/>
      <w:sz w:val="20"/>
      <w:szCs w:val="20"/>
    </w:rPr>
  </w:style>
  <w:style w:type="paragraph" w:customStyle="1" w:styleId="Titre30">
    <w:name w:val="Titre3"/>
    <w:basedOn w:val="Titre2"/>
    <w:pPr>
      <w:keepLines w:val="0"/>
      <w:autoSpaceDE w:val="0"/>
      <w:autoSpaceDN w:val="0"/>
      <w:adjustRightInd w:val="0"/>
      <w:spacing w:after="0" w:line="240" w:lineRule="auto"/>
      <w:ind w:left="0" w:firstLine="0"/>
    </w:pPr>
    <w:rPr>
      <w:rFonts w:ascii="Verdana" w:eastAsia="Times New Roman" w:hAnsi="Verdana" w:cs="Times New Roman"/>
      <w:bCs/>
      <w:szCs w:val="28"/>
    </w:rPr>
  </w:style>
  <w:style w:type="character" w:customStyle="1" w:styleId="Corpsdetexte2Car">
    <w:name w:val="Corps de texte 2 Car"/>
    <w:link w:val="Corpsdetexte2"/>
    <w:uiPriority w:val="99"/>
    <w:rPr>
      <w:rFonts w:ascii="Times New Roman" w:eastAsia="Times New Roman" w:hAnsi="Times New Roman" w:cs="Times New Roman"/>
      <w:sz w:val="24"/>
      <w:szCs w:val="24"/>
      <w:lang w:eastAsia="fr-FR" w:bidi="he-IL"/>
    </w:rPr>
  </w:style>
  <w:style w:type="paragraph" w:styleId="Corpsdetexte2">
    <w:name w:val="Body Text 2"/>
    <w:basedOn w:val="Normal"/>
    <w:link w:val="Corpsdetexte2Car"/>
    <w:uiPriority w:val="99"/>
    <w:pPr>
      <w:spacing w:after="120" w:line="480" w:lineRule="auto"/>
      <w:ind w:left="0" w:right="0" w:firstLine="0"/>
      <w:jc w:val="left"/>
      <w:outlineLvl w:val="0"/>
    </w:pPr>
    <w:rPr>
      <w:rFonts w:ascii="Times New Roman" w:eastAsia="Times New Roman" w:hAnsi="Times New Roman" w:cs="Times New Roman"/>
      <w:color w:val="auto"/>
      <w:sz w:val="24"/>
      <w:szCs w:val="24"/>
      <w:lang w:bidi="he-IL"/>
    </w:rPr>
  </w:style>
  <w:style w:type="character" w:customStyle="1" w:styleId="Corpsdetexte2Car1">
    <w:name w:val="Corps de texte 2 Car1"/>
    <w:basedOn w:val="Policepardfaut"/>
    <w:uiPriority w:val="99"/>
    <w:rPr>
      <w:rFonts w:ascii="Arial" w:eastAsia="Arial" w:hAnsi="Arial" w:cs="Arial"/>
      <w:color w:val="000000"/>
      <w:lang w:eastAsia="fr-FR"/>
    </w:rPr>
  </w:style>
  <w:style w:type="paragraph" w:styleId="TM5">
    <w:name w:val="toc 5"/>
    <w:basedOn w:val="Normal"/>
    <w:next w:val="Normal"/>
    <w:uiPriority w:val="39"/>
    <w:pPr>
      <w:spacing w:after="100" w:line="276" w:lineRule="auto"/>
      <w:ind w:left="880" w:right="0" w:firstLine="0"/>
      <w:jc w:val="left"/>
      <w:outlineLvl w:val="0"/>
    </w:pPr>
    <w:rPr>
      <w:rFonts w:ascii="Calibri" w:eastAsia="Times New Roman" w:hAnsi="Calibri" w:cs="Times New Roman"/>
      <w:color w:val="auto"/>
      <w:sz w:val="28"/>
    </w:rPr>
  </w:style>
  <w:style w:type="paragraph" w:styleId="Titre">
    <w:name w:val="Title"/>
    <w:basedOn w:val="Normal"/>
    <w:link w:val="TitreCar"/>
    <w:uiPriority w:val="10"/>
    <w:qFormat/>
    <w:pPr>
      <w:spacing w:after="0" w:line="240" w:lineRule="auto"/>
      <w:ind w:left="0" w:right="0" w:firstLine="0"/>
      <w:jc w:val="center"/>
      <w:outlineLvl w:val="0"/>
    </w:pPr>
    <w:rPr>
      <w:rFonts w:eastAsia="Times New Roman" w:cs="Times New Roman"/>
      <w:b/>
      <w:bCs/>
      <w:color w:val="auto"/>
      <w:sz w:val="28"/>
      <w:szCs w:val="28"/>
    </w:rPr>
  </w:style>
  <w:style w:type="character" w:customStyle="1" w:styleId="TitreCar">
    <w:name w:val="Titre Car"/>
    <w:basedOn w:val="Policepardfaut"/>
    <w:link w:val="Titre"/>
    <w:uiPriority w:val="10"/>
    <w:rPr>
      <w:rFonts w:ascii="Arial" w:eastAsia="Times New Roman" w:hAnsi="Arial" w:cs="Times New Roman"/>
      <w:b/>
      <w:bCs/>
      <w:sz w:val="28"/>
      <w:szCs w:val="28"/>
      <w:lang w:eastAsia="fr-FR"/>
    </w:rPr>
  </w:style>
  <w:style w:type="paragraph" w:styleId="TM6">
    <w:name w:val="toc 6"/>
    <w:basedOn w:val="Normal"/>
    <w:next w:val="Normal"/>
    <w:uiPriority w:val="39"/>
    <w:pPr>
      <w:spacing w:after="100" w:line="276" w:lineRule="auto"/>
      <w:ind w:left="1100" w:right="0" w:firstLine="0"/>
      <w:jc w:val="left"/>
      <w:outlineLvl w:val="0"/>
    </w:pPr>
    <w:rPr>
      <w:rFonts w:ascii="Calibri" w:eastAsia="Times New Roman" w:hAnsi="Calibri" w:cs="Times New Roman"/>
      <w:color w:val="auto"/>
      <w:sz w:val="28"/>
    </w:rPr>
  </w:style>
  <w:style w:type="paragraph" w:styleId="TM7">
    <w:name w:val="toc 7"/>
    <w:basedOn w:val="Normal"/>
    <w:next w:val="Normal"/>
    <w:uiPriority w:val="39"/>
    <w:pPr>
      <w:spacing w:after="100" w:line="276" w:lineRule="auto"/>
      <w:ind w:left="1320" w:right="0" w:firstLine="0"/>
      <w:jc w:val="left"/>
      <w:outlineLvl w:val="0"/>
    </w:pPr>
    <w:rPr>
      <w:rFonts w:ascii="Calibri" w:eastAsia="Times New Roman" w:hAnsi="Calibri" w:cs="Times New Roman"/>
      <w:color w:val="auto"/>
      <w:sz w:val="28"/>
    </w:rPr>
  </w:style>
  <w:style w:type="paragraph" w:styleId="TM8">
    <w:name w:val="toc 8"/>
    <w:basedOn w:val="Normal"/>
    <w:next w:val="Normal"/>
    <w:uiPriority w:val="39"/>
    <w:pPr>
      <w:spacing w:after="100" w:line="276" w:lineRule="auto"/>
      <w:ind w:left="1540" w:right="0" w:firstLine="0"/>
      <w:jc w:val="left"/>
      <w:outlineLvl w:val="0"/>
    </w:pPr>
    <w:rPr>
      <w:rFonts w:ascii="Calibri" w:eastAsia="Times New Roman" w:hAnsi="Calibri" w:cs="Times New Roman"/>
      <w:color w:val="auto"/>
      <w:sz w:val="28"/>
    </w:rPr>
  </w:style>
  <w:style w:type="paragraph" w:styleId="Liste">
    <w:name w:val="List"/>
    <w:basedOn w:val="Normal"/>
    <w:pPr>
      <w:spacing w:after="0" w:line="240" w:lineRule="auto"/>
      <w:ind w:left="283" w:right="0" w:hanging="283"/>
      <w:outlineLvl w:val="0"/>
    </w:pPr>
    <w:rPr>
      <w:rFonts w:eastAsia="Times New Roman" w:cs="Times New Roman"/>
      <w:color w:val="auto"/>
      <w:sz w:val="28"/>
      <w:szCs w:val="28"/>
    </w:rPr>
  </w:style>
  <w:style w:type="paragraph" w:styleId="TM9">
    <w:name w:val="toc 9"/>
    <w:basedOn w:val="Normal"/>
    <w:next w:val="Normal"/>
    <w:uiPriority w:val="39"/>
    <w:pPr>
      <w:spacing w:after="100" w:line="276" w:lineRule="auto"/>
      <w:ind w:left="1760" w:right="0" w:firstLine="0"/>
      <w:jc w:val="left"/>
      <w:outlineLvl w:val="0"/>
    </w:pPr>
    <w:rPr>
      <w:rFonts w:ascii="Calibri" w:eastAsia="Times New Roman" w:hAnsi="Calibri" w:cs="Times New Roman"/>
      <w:color w:val="auto"/>
      <w:sz w:val="28"/>
    </w:rPr>
  </w:style>
  <w:style w:type="paragraph" w:customStyle="1" w:styleId="Titre40">
    <w:name w:val="Titre4"/>
    <w:basedOn w:val="Normal"/>
    <w:pPr>
      <w:suppressAutoHyphens/>
      <w:spacing w:after="0" w:line="240" w:lineRule="auto"/>
      <w:ind w:left="0" w:right="0" w:firstLine="0"/>
      <w:outlineLvl w:val="0"/>
    </w:pPr>
    <w:rPr>
      <w:rFonts w:ascii="Verdana" w:eastAsia="Times New Roman" w:hAnsi="Verdana" w:cs="Times New Roman"/>
      <w:b/>
      <w:color w:val="auto"/>
      <w:sz w:val="18"/>
      <w:szCs w:val="18"/>
      <w:lang w:eastAsia="en-US"/>
    </w:rPr>
  </w:style>
  <w:style w:type="paragraph" w:customStyle="1" w:styleId="Titre20">
    <w:name w:val="Titre2"/>
    <w:basedOn w:val="Titre1"/>
    <w:pPr>
      <w:keepLines w:val="0"/>
      <w:spacing w:after="0" w:line="240" w:lineRule="auto"/>
      <w:ind w:left="720" w:hanging="360"/>
      <w:jc w:val="both"/>
    </w:pPr>
    <w:rPr>
      <w:rFonts w:ascii="Verdana" w:eastAsia="Times New Roman" w:hAnsi="Verdana"/>
      <w:bCs/>
      <w:color w:val="auto"/>
      <w:kern w:val="32"/>
      <w:szCs w:val="32"/>
      <w:lang w:eastAsia="en-US"/>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66">
    <w:name w:val="xl66"/>
    <w:basedOn w:val="Normal"/>
    <w:pPr>
      <w:spacing w:before="100" w:beforeAutospacing="1" w:after="100" w:afterAutospacing="1" w:line="240" w:lineRule="auto"/>
      <w:ind w:left="0" w:right="0" w:firstLine="0"/>
      <w:outlineLvl w:val="0"/>
    </w:pPr>
    <w:rPr>
      <w:rFonts w:ascii="Tw Cen MT" w:eastAsia="Times New Roman" w:hAnsi="Tw Cen MT" w:cs="Times New Roman"/>
      <w:b/>
      <w:bCs/>
      <w:color w:val="auto"/>
      <w:sz w:val="20"/>
      <w:szCs w:val="20"/>
    </w:rPr>
  </w:style>
  <w:style w:type="paragraph" w:customStyle="1" w:styleId="xl67">
    <w:name w:val="xl67"/>
    <w:basedOn w:val="Normal"/>
    <w:pPr>
      <w:spacing w:before="100" w:beforeAutospacing="1" w:after="100" w:afterAutospacing="1" w:line="240" w:lineRule="auto"/>
      <w:ind w:left="0" w:right="0" w:firstLine="0"/>
      <w:textAlignment w:val="top"/>
      <w:outlineLvl w:val="0"/>
    </w:pPr>
    <w:rPr>
      <w:rFonts w:eastAsia="Times New Roman" w:cs="Times New Roman"/>
      <w:color w:val="auto"/>
      <w:sz w:val="28"/>
      <w:szCs w:val="28"/>
    </w:rPr>
  </w:style>
  <w:style w:type="paragraph" w:customStyle="1" w:styleId="xl68">
    <w:name w:val="xl68"/>
    <w:basedOn w:val="Normal"/>
    <w:pPr>
      <w:spacing w:before="100" w:beforeAutospacing="1" w:after="100" w:afterAutospacing="1" w:line="240" w:lineRule="auto"/>
      <w:ind w:left="0" w:right="0" w:firstLine="0"/>
      <w:textAlignment w:val="top"/>
      <w:outlineLvl w:val="0"/>
    </w:pPr>
    <w:rPr>
      <w:rFonts w:eastAsia="Times New Roman" w:cs="Times New Roman"/>
      <w:color w:val="auto"/>
      <w:sz w:val="16"/>
      <w:szCs w:val="16"/>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top"/>
      <w:outlineLvl w:val="0"/>
    </w:pPr>
    <w:rPr>
      <w:rFonts w:eastAsia="Times New Roman"/>
      <w:b/>
      <w:bCs/>
      <w:color w:val="auto"/>
      <w:sz w:val="18"/>
      <w:szCs w:val="18"/>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top"/>
      <w:outlineLvl w:val="0"/>
    </w:pPr>
    <w:rPr>
      <w:rFonts w:eastAsia="Times New Roman"/>
      <w:color w:val="auto"/>
      <w:sz w:val="18"/>
      <w:szCs w:val="18"/>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right"/>
      <w:textAlignment w:val="top"/>
      <w:outlineLvl w:val="0"/>
    </w:pPr>
    <w:rPr>
      <w:rFonts w:eastAsia="Times New Roman"/>
      <w:color w:val="auto"/>
      <w:sz w:val="18"/>
      <w:szCs w:val="18"/>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right"/>
      <w:textAlignment w:val="top"/>
      <w:outlineLvl w:val="0"/>
    </w:pPr>
    <w:rPr>
      <w:rFonts w:eastAsia="Times New Roman"/>
      <w:b/>
      <w:bCs/>
      <w:color w:val="auto"/>
      <w:sz w:val="18"/>
      <w:szCs w:val="18"/>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center"/>
      <w:outlineLvl w:val="0"/>
    </w:pPr>
    <w:rPr>
      <w:rFonts w:eastAsia="Times New Roman"/>
      <w:b/>
      <w:bCs/>
      <w:color w:val="auto"/>
      <w:sz w:val="18"/>
      <w:szCs w:val="18"/>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outlineLvl w:val="0"/>
    </w:pPr>
    <w:rPr>
      <w:rFonts w:eastAsia="Times New Roman"/>
      <w:b/>
      <w:bCs/>
      <w:color w:val="auto"/>
      <w:sz w:val="18"/>
      <w:szCs w:val="18"/>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78">
    <w:name w:val="xl78"/>
    <w:basedOn w:val="Normal"/>
    <w:pPr>
      <w:spacing w:before="100" w:beforeAutospacing="1" w:after="100" w:afterAutospacing="1" w:line="240" w:lineRule="auto"/>
      <w:ind w:left="0" w:right="0" w:firstLine="0"/>
      <w:outlineLvl w:val="0"/>
    </w:pPr>
    <w:rPr>
      <w:rFonts w:eastAsia="Times New Roman" w:cs="Times New Roman"/>
      <w:color w:val="auto"/>
      <w:sz w:val="28"/>
      <w:szCs w:val="28"/>
    </w:rPr>
  </w:style>
  <w:style w:type="paragraph" w:customStyle="1" w:styleId="xl79">
    <w:name w:val="xl79"/>
    <w:basedOn w:val="Normal"/>
    <w:pPr>
      <w:spacing w:before="100" w:beforeAutospacing="1" w:after="100" w:afterAutospacing="1" w:line="240" w:lineRule="auto"/>
      <w:ind w:left="0" w:right="0" w:firstLine="0"/>
      <w:outlineLvl w:val="0"/>
    </w:pPr>
    <w:rPr>
      <w:rFonts w:eastAsia="Times New Roman" w:cs="Times New Roman"/>
      <w:b/>
      <w:bCs/>
      <w:color w:val="auto"/>
      <w:sz w:val="28"/>
      <w:szCs w:val="28"/>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outlineLvl w:val="0"/>
    </w:pPr>
    <w:rPr>
      <w:rFonts w:eastAsia="Times New Roman"/>
      <w:b/>
      <w:bCs/>
      <w:color w:val="auto"/>
      <w:sz w:val="18"/>
      <w:szCs w:val="18"/>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outlineLvl w:val="0"/>
    </w:pPr>
    <w:rPr>
      <w:rFonts w:eastAsia="Times New Roman"/>
      <w:b/>
      <w:bCs/>
      <w:color w:val="auto"/>
      <w:sz w:val="18"/>
      <w:szCs w:val="18"/>
    </w:rPr>
  </w:style>
  <w:style w:type="paragraph" w:customStyle="1" w:styleId="xl84">
    <w:name w:val="xl84"/>
    <w:basedOn w:val="Normal"/>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paragraph" w:customStyle="1" w:styleId="xl86">
    <w:name w:val="xl86"/>
    <w:basedOn w:val="Normal"/>
    <w:pPr>
      <w:shd w:val="clear" w:color="000000" w:fill="00B0F0"/>
      <w:spacing w:before="100" w:beforeAutospacing="1" w:after="100" w:afterAutospacing="1" w:line="240" w:lineRule="auto"/>
      <w:ind w:left="0" w:right="0" w:firstLine="0"/>
      <w:outlineLvl w:val="0"/>
    </w:pPr>
    <w:rPr>
      <w:rFonts w:eastAsia="Times New Roman" w:cs="Times New Roman"/>
      <w:b/>
      <w:bCs/>
      <w:color w:val="auto"/>
      <w:sz w:val="18"/>
      <w:szCs w:val="18"/>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right"/>
      <w:textAlignment w:val="top"/>
      <w:outlineLvl w:val="0"/>
    </w:pPr>
    <w:rPr>
      <w:rFonts w:eastAsia="Times New Roman"/>
      <w:b/>
      <w:bCs/>
      <w:color w:val="auto"/>
      <w:sz w:val="18"/>
      <w:szCs w:val="18"/>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top"/>
      <w:outlineLvl w:val="0"/>
    </w:pPr>
    <w:rPr>
      <w:rFonts w:eastAsia="Times New Roman"/>
      <w:color w:val="auto"/>
      <w:sz w:val="18"/>
      <w:szCs w:val="18"/>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top"/>
      <w:outlineLvl w:val="0"/>
    </w:pPr>
    <w:rPr>
      <w:rFonts w:eastAsia="Times New Roman"/>
      <w:b/>
      <w:bCs/>
      <w:color w:val="auto"/>
      <w:sz w:val="18"/>
      <w:szCs w:val="18"/>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right"/>
      <w:textAlignment w:val="top"/>
      <w:outlineLvl w:val="0"/>
    </w:pPr>
    <w:rPr>
      <w:rFonts w:eastAsia="Times New Roman"/>
      <w:color w:val="auto"/>
      <w:sz w:val="18"/>
      <w:szCs w:val="18"/>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97">
    <w:name w:val="xl97"/>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107">
    <w:name w:val="xl107"/>
    <w:basedOn w:val="Normal"/>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outlineLvl w:val="0"/>
    </w:pPr>
    <w:rPr>
      <w:rFonts w:eastAsia="Times New Roman"/>
      <w:color w:val="auto"/>
      <w:sz w:val="18"/>
      <w:szCs w:val="18"/>
    </w:rPr>
  </w:style>
  <w:style w:type="paragraph" w:customStyle="1" w:styleId="xl108">
    <w:name w:val="xl108"/>
    <w:basedOn w:val="Normal"/>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109">
    <w:name w:val="xl109"/>
    <w:basedOn w:val="Normal"/>
    <w:pPr>
      <w:pBdr>
        <w:left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outlineLvl w:val="0"/>
    </w:pPr>
    <w:rPr>
      <w:rFonts w:eastAsia="Times New Roman"/>
      <w:b/>
      <w:bCs/>
      <w:color w:val="auto"/>
      <w:sz w:val="18"/>
      <w:szCs w:val="18"/>
    </w:rPr>
  </w:style>
  <w:style w:type="paragraph" w:customStyle="1" w:styleId="xl115">
    <w:name w:val="xl115"/>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character" w:customStyle="1" w:styleId="ExplorateurdedocumentsCar">
    <w:name w:val="Explorateur de documents Car"/>
    <w:link w:val="Explorateurdedocuments"/>
    <w:uiPriority w:val="99"/>
    <w:rPr>
      <w:rFonts w:ascii="Tahoma" w:eastAsia="Times New Roman" w:hAnsi="Tahoma" w:cs="Tahoma"/>
      <w:sz w:val="16"/>
      <w:szCs w:val="16"/>
      <w:lang w:eastAsia="fr-FR"/>
    </w:rPr>
  </w:style>
  <w:style w:type="paragraph" w:styleId="Explorateurdedocuments">
    <w:name w:val="Document Map"/>
    <w:basedOn w:val="Normal"/>
    <w:link w:val="ExplorateurdedocumentsCar"/>
    <w:uiPriority w:val="99"/>
    <w:pPr>
      <w:spacing w:after="0" w:line="240" w:lineRule="auto"/>
      <w:ind w:left="0" w:right="0" w:firstLine="0"/>
      <w:jc w:val="left"/>
      <w:outlineLvl w:val="0"/>
    </w:pPr>
    <w:rPr>
      <w:rFonts w:ascii="Tahoma" w:eastAsia="Times New Roman" w:hAnsi="Tahoma" w:cs="Tahoma"/>
      <w:color w:val="auto"/>
      <w:sz w:val="16"/>
      <w:szCs w:val="16"/>
    </w:rPr>
  </w:style>
  <w:style w:type="character" w:customStyle="1" w:styleId="ExplorateurdedocumentsCar1">
    <w:name w:val="Explorateur de documents Car1"/>
    <w:basedOn w:val="Policepardfaut"/>
    <w:uiPriority w:val="99"/>
    <w:rPr>
      <w:rFonts w:ascii="Segoe UI" w:eastAsia="Arial" w:hAnsi="Segoe UI" w:cs="Segoe UI"/>
      <w:color w:val="000000"/>
      <w:sz w:val="16"/>
      <w:szCs w:val="16"/>
      <w:lang w:eastAsia="fr-FR"/>
    </w:rPr>
  </w:style>
  <w:style w:type="character" w:customStyle="1" w:styleId="Style1Car">
    <w:name w:val="Style1 Car"/>
    <w:link w:val="Style1"/>
    <w:rPr>
      <w:rFonts w:ascii="Times New Roman" w:eastAsia="SimSun" w:hAnsi="Times New Roman" w:cs="Times New Roman"/>
      <w:sz w:val="24"/>
      <w:szCs w:val="20"/>
      <w:lang w:val="en-US" w:eastAsia="zh-CN"/>
    </w:rPr>
  </w:style>
  <w:style w:type="paragraph" w:styleId="Rvision">
    <w:name w:val="Revision"/>
    <w:uiPriority w:val="99"/>
    <w:pPr>
      <w:spacing w:after="0" w:line="240" w:lineRule="auto"/>
    </w:pPr>
    <w:rPr>
      <w:rFonts w:ascii="Times New Roman" w:eastAsia="Times New Roman" w:hAnsi="Times New Roman" w:cs="Times New Roman"/>
      <w:sz w:val="28"/>
      <w:szCs w:val="28"/>
      <w:lang w:eastAsia="fr-FR"/>
    </w:rPr>
  </w:style>
  <w:style w:type="paragraph" w:styleId="Retraitcorpset1relig">
    <w:name w:val="Body Text First Indent 2"/>
    <w:basedOn w:val="Retraitcorpsdetexte"/>
    <w:link w:val="Retraitcorpset1religCar"/>
    <w:uiPriority w:val="99"/>
    <w:pPr>
      <w:ind w:firstLine="210"/>
      <w:outlineLvl w:val="0"/>
    </w:pPr>
    <w:rPr>
      <w:sz w:val="28"/>
      <w:szCs w:val="28"/>
    </w:rPr>
  </w:style>
  <w:style w:type="character" w:customStyle="1" w:styleId="Retraitcorpset1religCar">
    <w:name w:val="Retrait corps et 1re lig. Car"/>
    <w:basedOn w:val="RetraitcorpsdetexteCar"/>
    <w:link w:val="Retraitcorpset1relig"/>
    <w:uiPriority w:val="99"/>
    <w:rPr>
      <w:rFonts w:ascii="Times New Roman" w:eastAsia="Times New Roman" w:hAnsi="Times New Roman" w:cs="Times New Roman"/>
      <w:sz w:val="28"/>
      <w:szCs w:val="28"/>
      <w:lang w:eastAsia="fr-FR"/>
    </w:rPr>
  </w:style>
  <w:style w:type="table" w:customStyle="1" w:styleId="Tablelongdocument2">
    <w:name w:val="Table long document2"/>
    <w:basedOn w:val="TableauNormal"/>
    <w:next w:val="Grilledutableau"/>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2">
    <w:name w:val="Tit2"/>
    <w:basedOn w:val="PrformatHTM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1"/>
    </w:pPr>
    <w:rPr>
      <w:rFonts w:ascii="Times New Roman" w:hAnsi="Times New Roman" w:cs="Times New Roman"/>
      <w:b/>
      <w:w w:val="104"/>
      <w:sz w:val="24"/>
      <w:szCs w:val="24"/>
      <w:lang w:eastAsia="fr-FR"/>
    </w:rPr>
  </w:style>
  <w:style w:type="paragraph" w:styleId="PrformatHTML">
    <w:name w:val="HTML Preformatted"/>
    <w:basedOn w:val="Normal"/>
    <w:link w:val="PrformatHTMLCar"/>
    <w:uiPriority w:val="99"/>
    <w:pPr>
      <w:spacing w:after="0" w:line="240" w:lineRule="auto"/>
      <w:ind w:left="0" w:right="0" w:firstLine="0"/>
      <w:jc w:val="left"/>
    </w:pPr>
    <w:rPr>
      <w:rFonts w:ascii="Consolas" w:eastAsia="Calibri" w:hAnsi="Consolas" w:cs="SimSun"/>
      <w:color w:val="auto"/>
      <w:sz w:val="20"/>
      <w:szCs w:val="20"/>
      <w:lang w:eastAsia="en-US"/>
    </w:rPr>
  </w:style>
  <w:style w:type="character" w:customStyle="1" w:styleId="PrformatHTMLCar">
    <w:name w:val="Préformaté HTML Car"/>
    <w:basedOn w:val="Policepardfaut"/>
    <w:link w:val="PrformatHTML"/>
    <w:uiPriority w:val="99"/>
    <w:rPr>
      <w:rFonts w:ascii="Consolas" w:hAnsi="Consolas"/>
      <w:sz w:val="20"/>
      <w:szCs w:val="20"/>
    </w:rPr>
  </w:style>
  <w:style w:type="table" w:customStyle="1" w:styleId="TableauGrille1Clair-Accentuation51">
    <w:name w:val="Tableau Grille 1 Clair - Accentuation 51"/>
    <w:basedOn w:val="TableauNormal"/>
    <w:uiPriority w:val="46"/>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Listecontinue2">
    <w:name w:val="List Continue 2"/>
    <w:basedOn w:val="Normal"/>
    <w:uiPriority w:val="99"/>
    <w:pPr>
      <w:spacing w:after="120"/>
      <w:ind w:left="566"/>
      <w:contextualSpacing/>
    </w:pPr>
  </w:style>
  <w:style w:type="table" w:customStyle="1" w:styleId="TableauGrille5Fonc-Accentuation61">
    <w:name w:val="Tableau Grille 5 Foncé - Accentuation 61"/>
    <w:basedOn w:val="TableauNormal"/>
    <w:uiPriority w:val="5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2EFD9"/>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lledutableau14">
    <w:name w:val="Grille du tableau14"/>
    <w:basedOn w:val="TableauNormal"/>
    <w:next w:val="Grilledutableau"/>
    <w:uiPriority w:val="59"/>
    <w:pPr>
      <w:spacing w:after="0" w:line="240" w:lineRule="auto"/>
    </w:pPr>
    <w:rPr>
      <w:rFonts w:ascii="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titre1">
    <w:name w:val="Montitre 1"/>
    <w:basedOn w:val="Paragraphedeliste"/>
    <w:link w:val="Montitre1Car"/>
    <w:qFormat/>
    <w:pPr>
      <w:tabs>
        <w:tab w:val="left" w:pos="1843"/>
      </w:tabs>
      <w:spacing w:before="120" w:after="120" w:line="360" w:lineRule="auto"/>
      <w:ind w:left="0"/>
      <w:jc w:val="both"/>
      <w:outlineLvl w:val="0"/>
    </w:pPr>
    <w:rPr>
      <w:rFonts w:eastAsia="SimSun" w:cs="Calibri"/>
      <w:b/>
      <w:bCs/>
      <w:sz w:val="24"/>
      <w:szCs w:val="24"/>
      <w:lang w:eastAsia="fr-FR"/>
    </w:rPr>
  </w:style>
  <w:style w:type="character" w:customStyle="1" w:styleId="Montitre1Car">
    <w:name w:val="Montitre 1 Car"/>
    <w:basedOn w:val="Policepardfaut"/>
    <w:link w:val="Montitre1"/>
    <w:rPr>
      <w:rFonts w:eastAsia="SimSun" w:cs="Calibri"/>
      <w:b/>
      <w:bCs/>
      <w:sz w:val="24"/>
      <w:szCs w:val="24"/>
      <w:lang w:eastAsia="fr-FR"/>
    </w:rPr>
  </w:style>
  <w:style w:type="paragraph" w:customStyle="1" w:styleId="Montitre2">
    <w:name w:val="Montitre 2"/>
    <w:basedOn w:val="Titre2"/>
    <w:link w:val="Montitre2Car"/>
    <w:qFormat/>
    <w:pPr>
      <w:spacing w:before="100" w:beforeAutospacing="1" w:after="100" w:afterAutospacing="1" w:line="276" w:lineRule="auto"/>
      <w:ind w:left="0" w:firstLine="0"/>
      <w:jc w:val="both"/>
      <w:outlineLvl w:val="9"/>
    </w:pPr>
    <w:rPr>
      <w:rFonts w:ascii="Calibri" w:eastAsia="Calibri" w:hAnsi="Calibri" w:cs="Calibri"/>
      <w:bCs/>
      <w:iCs/>
      <w:sz w:val="24"/>
      <w:szCs w:val="24"/>
    </w:rPr>
  </w:style>
  <w:style w:type="character" w:customStyle="1" w:styleId="Montitre2Car">
    <w:name w:val="Montitre 2 Car"/>
    <w:basedOn w:val="Policepardfaut"/>
    <w:link w:val="Montitre2"/>
    <w:rPr>
      <w:rFonts w:ascii="Calibri" w:eastAsia="Calibri" w:hAnsi="Calibri" w:cs="Calibri"/>
      <w:b/>
      <w:bCs/>
      <w:iCs/>
      <w:color w:val="000000"/>
      <w:sz w:val="24"/>
      <w:szCs w:val="24"/>
      <w:lang w:eastAsia="fr-FR"/>
    </w:rPr>
  </w:style>
  <w:style w:type="paragraph" w:customStyle="1" w:styleId="Montitre3">
    <w:name w:val="Montitre 3"/>
    <w:basedOn w:val="Normal"/>
    <w:link w:val="Montitre3Car"/>
    <w:qFormat/>
    <w:pPr>
      <w:numPr>
        <w:ilvl w:val="2"/>
        <w:numId w:val="3"/>
      </w:numPr>
      <w:spacing w:before="240" w:after="240" w:line="276" w:lineRule="auto"/>
      <w:ind w:right="0"/>
      <w:jc w:val="left"/>
    </w:pPr>
    <w:rPr>
      <w:rFonts w:ascii="Times New Roman" w:eastAsia="Times New Roman" w:hAnsi="Times New Roman" w:cs="Times New Roman"/>
      <w:b/>
      <w:bCs/>
      <w:color w:val="auto"/>
      <w:sz w:val="24"/>
      <w:szCs w:val="24"/>
      <w:lang w:eastAsia="en-US"/>
    </w:rPr>
  </w:style>
  <w:style w:type="paragraph" w:customStyle="1" w:styleId="SHERParagraphe">
    <w:name w:val="SHER_Paragraphe"/>
    <w:basedOn w:val="Normal"/>
    <w:link w:val="SHERParagrapheCar"/>
    <w:qFormat/>
    <w:pPr>
      <w:spacing w:before="120" w:after="120" w:line="240" w:lineRule="auto"/>
      <w:ind w:left="0" w:right="0" w:firstLine="0"/>
    </w:pPr>
    <w:rPr>
      <w:rFonts w:ascii="Calibri" w:eastAsia="Times New Roman" w:hAnsi="Calibri" w:cs="Times New Roman"/>
      <w:color w:val="auto"/>
    </w:rPr>
  </w:style>
  <w:style w:type="character" w:customStyle="1" w:styleId="SHERParagrapheCar">
    <w:name w:val="SHER_Paragraphe Car"/>
    <w:basedOn w:val="Policepardfaut"/>
    <w:link w:val="SHERParagraphe"/>
    <w:rPr>
      <w:rFonts w:eastAsia="Times New Roman" w:cs="Times New Roman"/>
      <w:lang w:eastAsia="fr-FR"/>
    </w:rPr>
  </w:style>
  <w:style w:type="paragraph" w:customStyle="1" w:styleId="Montableau">
    <w:name w:val="Montableau"/>
    <w:basedOn w:val="Tableau"/>
    <w:link w:val="MontableauCar"/>
    <w:qFormat/>
    <w:pPr>
      <w:spacing w:after="240" w:line="276" w:lineRule="auto"/>
      <w:ind w:left="1560" w:hanging="144"/>
    </w:pPr>
    <w:rPr>
      <w:b/>
      <w:bCs/>
      <w:sz w:val="24"/>
      <w:szCs w:val="24"/>
      <w:u w:color="000000"/>
    </w:rPr>
  </w:style>
  <w:style w:type="paragraph" w:customStyle="1" w:styleId="Tableau">
    <w:name w:val="Tableau"/>
    <w:basedOn w:val="Normal"/>
    <w:pPr>
      <w:numPr>
        <w:numId w:val="4"/>
      </w:numPr>
      <w:spacing w:after="0" w:line="240" w:lineRule="auto"/>
      <w:ind w:right="0"/>
      <w:jc w:val="left"/>
    </w:pPr>
    <w:rPr>
      <w:rFonts w:ascii="Times New Roman" w:eastAsia="Times New Roman" w:hAnsi="Times New Roman" w:cs="Times New Roman"/>
      <w:color w:val="auto"/>
      <w:sz w:val="20"/>
      <w:szCs w:val="20"/>
      <w:lang w:eastAsia="en-US"/>
    </w:rPr>
  </w:style>
  <w:style w:type="character" w:customStyle="1" w:styleId="MontableauCar">
    <w:name w:val="Montableau Car"/>
    <w:basedOn w:val="Policepardfaut"/>
    <w:link w:val="Montableau"/>
    <w:rPr>
      <w:rFonts w:ascii="Times New Roman" w:eastAsia="Times New Roman" w:hAnsi="Times New Roman" w:cs="Times New Roman"/>
      <w:b/>
      <w:bCs/>
      <w:sz w:val="24"/>
      <w:szCs w:val="24"/>
      <w:u w:color="000000"/>
    </w:rPr>
  </w:style>
  <w:style w:type="character" w:customStyle="1" w:styleId="Montitre3Car">
    <w:name w:val="Montitre 3 Car"/>
    <w:basedOn w:val="Policepardfaut"/>
    <w:link w:val="Montitre3"/>
    <w:rPr>
      <w:rFonts w:ascii="Times New Roman" w:eastAsia="Times New Roman" w:hAnsi="Times New Roman" w:cs="Times New Roman"/>
      <w:b/>
      <w:bCs/>
      <w:sz w:val="24"/>
      <w:szCs w:val="24"/>
    </w:rPr>
  </w:style>
  <w:style w:type="table" w:customStyle="1" w:styleId="TableauGrille4-Accentuation51">
    <w:name w:val="Tableau Grille 4 - Accentuation 51"/>
    <w:basedOn w:val="TableauNormal"/>
    <w:uiPriority w:val="49"/>
    <w:pPr>
      <w:spacing w:after="0" w:line="240" w:lineRule="auto"/>
    </w:pPr>
    <w:rPr>
      <w:rFonts w:eastAsia="SimSun"/>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entionnonrsolue2">
    <w:name w:val="Mention non résolue2"/>
    <w:basedOn w:val="Policepardfaut"/>
    <w:uiPriority w:val="99"/>
    <w:rPr>
      <w:color w:val="605E5C"/>
      <w:shd w:val="clear" w:color="auto" w:fill="E1DFDD"/>
    </w:rPr>
  </w:style>
  <w:style w:type="paragraph" w:customStyle="1" w:styleId="GWIListepuces">
    <w:name w:val="GWI Liste à puces"/>
    <w:basedOn w:val="Normal"/>
    <w:pPr>
      <w:numPr>
        <w:numId w:val="5"/>
      </w:numPr>
      <w:spacing w:after="120" w:line="240" w:lineRule="auto"/>
      <w:ind w:right="0"/>
      <w:jc w:val="left"/>
    </w:pPr>
    <w:rPr>
      <w:rFonts w:ascii="Calibri" w:eastAsia="Times New Roman" w:hAnsi="Calibri" w:cs="Times New Roman"/>
      <w:szCs w:val="20"/>
      <w:lang w:eastAsia="en-US"/>
    </w:rPr>
  </w:style>
  <w:style w:type="table" w:styleId="Trameclaire-Accent5">
    <w:name w:val="Light Shading Accent 5"/>
    <w:basedOn w:val="TableauNormal"/>
    <w:uiPriority w:val="60"/>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Tramemoyenne1-Accent5">
    <w:name w:val="Medium Shading 1 Accent 5"/>
    <w:basedOn w:val="TableauNormal"/>
    <w:uiPriority w:val="63"/>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Trameclaire-Accent1">
    <w:name w:val="Light Shading Accent 1"/>
    <w:basedOn w:val="TableauNormal"/>
    <w:uiPriority w:val="60"/>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heading11">
    <w:name w:val="heading 11"/>
    <w:basedOn w:val="Normal"/>
    <w:next w:val="Normal"/>
    <w:link w:val="heading11Car"/>
    <w:qFormat/>
    <w:pPr>
      <w:keepNext/>
      <w:pBdr>
        <w:bottom w:val="single" w:sz="18" w:space="1" w:color="FF6600"/>
      </w:pBdr>
      <w:spacing w:after="0" w:line="360" w:lineRule="auto"/>
      <w:ind w:left="720" w:right="0" w:hanging="720"/>
      <w:outlineLvl w:val="0"/>
    </w:pPr>
    <w:rPr>
      <w:rFonts w:ascii="Times New Roman" w:eastAsia="Times New Roman" w:hAnsi="Times New Roman" w:cs="Times New Roman"/>
      <w:b/>
      <w:caps/>
      <w:kern w:val="16"/>
      <w:sz w:val="21"/>
      <w:szCs w:val="21"/>
      <w:lang w:eastAsia="es-ES"/>
    </w:rPr>
  </w:style>
  <w:style w:type="character" w:customStyle="1" w:styleId="heading11Car">
    <w:name w:val="heading 11 Car"/>
    <w:link w:val="heading11"/>
    <w:rPr>
      <w:rFonts w:ascii="Times New Roman" w:eastAsia="Times New Roman" w:hAnsi="Times New Roman" w:cs="Times New Roman"/>
      <w:b/>
      <w:caps/>
      <w:color w:val="000000"/>
      <w:kern w:val="16"/>
      <w:sz w:val="21"/>
      <w:szCs w:val="21"/>
      <w:lang w:eastAsia="es-ES"/>
    </w:rPr>
  </w:style>
  <w:style w:type="table" w:customStyle="1" w:styleId="Grilledutableau10">
    <w:name w:val="Grille du tableau10"/>
    <w:basedOn w:val="TableauNormal"/>
    <w:next w:val="Grilledutableau"/>
    <w:uiPriority w:val="39"/>
    <w:pPr>
      <w:spacing w:after="0" w:line="240" w:lineRule="auto"/>
    </w:pPr>
    <w:rPr>
      <w:rFonts w:ascii="Times New Roman" w:eastAsia="PMingLiU"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
    <w:name w:val="Quote"/>
    <w:basedOn w:val="Normal"/>
    <w:next w:val="Normal"/>
    <w:link w:val="CitationCar"/>
    <w:uiPriority w:val="29"/>
    <w:qFormat/>
    <w:pPr>
      <w:spacing w:before="200" w:after="160"/>
      <w:ind w:left="864" w:right="864"/>
      <w:jc w:val="center"/>
    </w:pPr>
    <w:rPr>
      <w:i/>
      <w:iCs/>
      <w:color w:val="404040"/>
    </w:rPr>
  </w:style>
  <w:style w:type="character" w:customStyle="1" w:styleId="CitationCar">
    <w:name w:val="Citation Car"/>
    <w:basedOn w:val="Policepardfaut"/>
    <w:link w:val="Citation"/>
    <w:uiPriority w:val="29"/>
    <w:rPr>
      <w:rFonts w:ascii="Arial" w:eastAsia="Arial" w:hAnsi="Arial" w:cs="Arial"/>
      <w:i/>
      <w:iCs/>
      <w:color w:val="404040"/>
      <w:lang w:eastAsia="fr-FR"/>
    </w:rPr>
  </w:style>
  <w:style w:type="paragraph" w:styleId="Citationintense">
    <w:name w:val="Intense Quote"/>
    <w:basedOn w:val="Normal"/>
    <w:next w:val="Normal"/>
    <w:link w:val="CitationintenseCar"/>
    <w:uiPriority w:val="30"/>
    <w:qFormat/>
    <w:pPr>
      <w:pBdr>
        <w:top w:val="single" w:sz="4" w:space="10" w:color="4F81BD"/>
        <w:bottom w:val="single" w:sz="4" w:space="10" w:color="4F81BD"/>
      </w:pBdr>
      <w:spacing w:before="360" w:after="360"/>
      <w:ind w:left="864" w:right="864"/>
      <w:jc w:val="center"/>
    </w:pPr>
    <w:rPr>
      <w:i/>
      <w:iCs/>
      <w:color w:val="4F81BD"/>
    </w:rPr>
  </w:style>
  <w:style w:type="character" w:customStyle="1" w:styleId="CitationintenseCar">
    <w:name w:val="Citation intense Car"/>
    <w:basedOn w:val="Policepardfaut"/>
    <w:link w:val="Citationintense"/>
    <w:uiPriority w:val="30"/>
    <w:rPr>
      <w:rFonts w:ascii="Arial" w:eastAsia="Arial" w:hAnsi="Arial" w:cs="Arial"/>
      <w:i/>
      <w:iCs/>
      <w:color w:val="4F81BD"/>
      <w:lang w:eastAsia="fr-FR"/>
    </w:rPr>
  </w:style>
  <w:style w:type="character" w:styleId="Emphaseple">
    <w:name w:val="Subtle Emphasis"/>
    <w:basedOn w:val="Policepardfaut"/>
    <w:uiPriority w:val="19"/>
    <w:qFormat/>
    <w:rPr>
      <w:i/>
      <w:iCs/>
      <w:color w:val="404040"/>
    </w:rPr>
  </w:style>
  <w:style w:type="numbering" w:customStyle="1" w:styleId="Aucuneliste1">
    <w:name w:val="Aucune liste1"/>
    <w:next w:val="Aucuneliste"/>
    <w:uiPriority w:val="99"/>
  </w:style>
  <w:style w:type="character" w:customStyle="1" w:styleId="Titre3Car1">
    <w:name w:val="Titre 3 Car1"/>
    <w:basedOn w:val="Policepardfaut"/>
    <w:uiPriority w:val="9"/>
    <w:rPr>
      <w:rFonts w:ascii="Calibri Light" w:eastAsia="Yu Gothic Light" w:hAnsi="Calibri Light" w:cs="Times New Roman"/>
      <w:color w:val="1F3763"/>
      <w:sz w:val="24"/>
      <w:szCs w:val="24"/>
      <w:lang w:val="en-US"/>
    </w:rPr>
  </w:style>
  <w:style w:type="table" w:customStyle="1" w:styleId="GT021">
    <w:name w:val="GT021"/>
    <w:basedOn w:val="TableauNormal"/>
    <w:next w:val="Grilledutableau"/>
    <w:uiPriority w:val="59"/>
    <w:qFormat/>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qFormat/>
    <w:pPr>
      <w:keepNext/>
      <w:numPr>
        <w:ilvl w:val="2"/>
        <w:numId w:val="6"/>
      </w:numPr>
      <w:tabs>
        <w:tab w:val="clear" w:pos="1211"/>
      </w:tabs>
      <w:spacing w:before="120" w:after="200" w:line="276" w:lineRule="auto"/>
      <w:ind w:left="0" w:right="0" w:hanging="360"/>
      <w:outlineLvl w:val="2"/>
    </w:pPr>
    <w:rPr>
      <w:rFonts w:ascii="Calibri Light" w:eastAsia="Yu Gothic Light" w:hAnsi="Calibri Light" w:cs="Times New Roman"/>
      <w:color w:val="1F3763"/>
      <w:sz w:val="24"/>
      <w:szCs w:val="24"/>
      <w:lang w:eastAsia="en-US"/>
    </w:rPr>
  </w:style>
  <w:style w:type="paragraph" w:customStyle="1" w:styleId="CPRHeading21">
    <w:name w:val="CPR Heading 21"/>
    <w:basedOn w:val="Normal"/>
    <w:next w:val="Normal"/>
    <w:qFormat/>
    <w:pPr>
      <w:keepNext/>
      <w:pBdr>
        <w:bottom w:val="single" w:sz="8" w:space="1" w:color="FF9900"/>
      </w:pBdr>
      <w:spacing w:before="120" w:after="200" w:line="360" w:lineRule="auto"/>
      <w:ind w:left="907" w:right="0" w:hanging="907"/>
      <w:jc w:val="left"/>
      <w:outlineLvl w:val="1"/>
    </w:pPr>
    <w:rPr>
      <w:rFonts w:ascii="Calisto MT" w:eastAsia="Times New Roman" w:hAnsi="Calisto MT" w:cs="Calibri"/>
      <w:b/>
      <w:caps/>
      <w:color w:val="auto"/>
      <w:spacing w:val="-2"/>
      <w:szCs w:val="24"/>
      <w:lang w:eastAsia="es-ES"/>
    </w:rPr>
  </w:style>
  <w:style w:type="paragraph" w:customStyle="1" w:styleId="MediumGrid21">
    <w:name w:val="Medium Grid 21"/>
    <w:uiPriority w:val="1"/>
    <w:qFormat/>
    <w:pPr>
      <w:spacing w:after="0" w:line="240" w:lineRule="auto"/>
      <w:jc w:val="both"/>
    </w:pPr>
    <w:rPr>
      <w:rFonts w:ascii="Times New Roman" w:eastAsia="Times New Roman" w:hAnsi="Times New Roman" w:cs="Times New Roman"/>
      <w:sz w:val="24"/>
      <w:szCs w:val="24"/>
    </w:rPr>
  </w:style>
  <w:style w:type="character" w:customStyle="1" w:styleId="ColorfulList-Accent1Char">
    <w:name w:val="Colorful List - Accent 1 Char"/>
    <w:uiPriority w:val="34"/>
    <w:qFormat/>
    <w:rPr>
      <w:rFonts w:ascii="Times New Roman" w:eastAsia="Times New Roman" w:hAnsi="Times New Roman" w:cs="Times New Roman"/>
      <w:sz w:val="24"/>
      <w:szCs w:val="24"/>
      <w:lang w:val="fr-FR"/>
    </w:rPr>
  </w:style>
  <w:style w:type="table" w:customStyle="1" w:styleId="TableauGrille4-Accentuation611">
    <w:name w:val="Tableau Grille 4 - Accentuation 611"/>
    <w:basedOn w:val="TableauNormal"/>
    <w:uiPriority w:val="49"/>
    <w:pPr>
      <w:spacing w:after="0" w:line="240" w:lineRule="auto"/>
    </w:pPr>
    <w:rPr>
      <w:rFonts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Montitre4">
    <w:name w:val="Montitre 4"/>
    <w:basedOn w:val="Titre4"/>
    <w:link w:val="Montitre4Car"/>
    <w:qFormat/>
    <w:pPr>
      <w:keepLines w:val="0"/>
      <w:spacing w:before="120" w:after="200" w:line="276" w:lineRule="auto"/>
      <w:ind w:left="851" w:hanging="851"/>
      <w:jc w:val="both"/>
    </w:pPr>
    <w:rPr>
      <w:rFonts w:ascii="Times New Roman" w:eastAsia="Times New Roman" w:hAnsi="Times New Roman" w:cs="Times New Roman"/>
      <w:b/>
      <w:i/>
      <w:iCs/>
      <w:sz w:val="24"/>
      <w:szCs w:val="24"/>
      <w:lang w:eastAsia="es-ES"/>
    </w:rPr>
  </w:style>
  <w:style w:type="character" w:customStyle="1" w:styleId="Montitre4Car">
    <w:name w:val="Montitre 4 Car"/>
    <w:basedOn w:val="Titre4Car"/>
    <w:link w:val="Montitre4"/>
    <w:rPr>
      <w:rFonts w:ascii="Times New Roman" w:eastAsia="Times New Roman" w:hAnsi="Times New Roman" w:cs="Times New Roman"/>
      <w:b/>
      <w:i/>
      <w:iCs/>
      <w:color w:val="000000"/>
      <w:sz w:val="24"/>
      <w:szCs w:val="24"/>
      <w:u w:val="single" w:color="000000"/>
      <w:lang w:eastAsia="es-ES"/>
    </w:rPr>
  </w:style>
  <w:style w:type="paragraph" w:customStyle="1" w:styleId="Photo">
    <w:name w:val="Photo"/>
    <w:basedOn w:val="Normal"/>
    <w:link w:val="PhotoCar"/>
    <w:qFormat/>
    <w:pPr>
      <w:numPr>
        <w:numId w:val="7"/>
      </w:numPr>
      <w:spacing w:after="160" w:line="276" w:lineRule="auto"/>
      <w:ind w:right="0"/>
    </w:pPr>
    <w:rPr>
      <w:rFonts w:ascii="Times New Roman" w:eastAsia="Times New Roman" w:hAnsi="Times New Roman" w:cs="Times New Roman"/>
      <w:i/>
      <w:iCs/>
      <w:color w:val="auto"/>
      <w:sz w:val="24"/>
      <w:szCs w:val="24"/>
      <w:lang w:eastAsia="en-US"/>
    </w:rPr>
  </w:style>
  <w:style w:type="character" w:customStyle="1" w:styleId="PhotoCar">
    <w:name w:val="Photo Car"/>
    <w:basedOn w:val="Policepardfaut"/>
    <w:link w:val="Photo"/>
    <w:rPr>
      <w:rFonts w:ascii="Times New Roman" w:eastAsia="Times New Roman" w:hAnsi="Times New Roman" w:cs="Times New Roman"/>
      <w:i/>
      <w:iCs/>
      <w:sz w:val="24"/>
      <w:szCs w:val="24"/>
    </w:rPr>
  </w:style>
  <w:style w:type="paragraph" w:customStyle="1" w:styleId="Monannexe">
    <w:name w:val="Monannexe"/>
    <w:basedOn w:val="Normal"/>
    <w:link w:val="MonannexeCar"/>
    <w:qFormat/>
    <w:pPr>
      <w:numPr>
        <w:numId w:val="8"/>
      </w:numPr>
      <w:tabs>
        <w:tab w:val="left" w:pos="426"/>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76" w:lineRule="auto"/>
      <w:ind w:right="0"/>
    </w:pPr>
    <w:rPr>
      <w:rFonts w:ascii="Times New Roman" w:eastAsia="Times New Roman" w:hAnsi="Times New Roman" w:cs="Times New Roman"/>
      <w:b/>
      <w:bCs/>
      <w:color w:val="auto"/>
      <w:sz w:val="24"/>
      <w:szCs w:val="24"/>
      <w:lang w:eastAsia="en-US"/>
    </w:rPr>
  </w:style>
  <w:style w:type="character" w:customStyle="1" w:styleId="MonannexeCar">
    <w:name w:val="Monannexe Car"/>
    <w:basedOn w:val="Policepardfaut"/>
    <w:link w:val="Monannexe"/>
    <w:rPr>
      <w:rFonts w:ascii="Times New Roman" w:eastAsia="Times New Roman" w:hAnsi="Times New Roman" w:cs="Times New Roman"/>
      <w:b/>
      <w:bCs/>
      <w:sz w:val="24"/>
      <w:szCs w:val="24"/>
    </w:rPr>
  </w:style>
  <w:style w:type="table" w:customStyle="1" w:styleId="TableauGrille2-Accentuation31">
    <w:name w:val="Tableau Grille 2 - Accentuation 31"/>
    <w:basedOn w:val="TableauNormal"/>
    <w:uiPriority w:val="47"/>
    <w:pPr>
      <w:spacing w:after="0" w:line="240" w:lineRule="auto"/>
    </w:pPr>
    <w:rPr>
      <w:rFonts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rameclaire-Accent11">
    <w:name w:val="Trame claire - Accent 11"/>
    <w:basedOn w:val="TableauNormal"/>
    <w:next w:val="Trameclaire-Accent1"/>
    <w:uiPriority w:val="60"/>
    <w:pPr>
      <w:spacing w:after="0" w:line="240" w:lineRule="auto"/>
    </w:pPr>
    <w:rPr>
      <w:rFonts w:cs="Times New Roman"/>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Ombrageclair1">
    <w:name w:val="Ombrage clair1"/>
    <w:basedOn w:val="TableauNormal"/>
    <w:next w:val="Ombrageclair"/>
    <w:uiPriority w:val="60"/>
    <w:pPr>
      <w:spacing w:after="0" w:line="240" w:lineRule="auto"/>
    </w:pPr>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1">
    <w:name w:val="Liste claire1"/>
    <w:basedOn w:val="TableauNormal"/>
    <w:next w:val="Listeclaire"/>
    <w:uiPriority w:val="61"/>
    <w:pPr>
      <w:spacing w:after="0" w:line="240" w:lineRule="auto"/>
    </w:pPr>
    <w:rPr>
      <w:rFonts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31">
    <w:name w:val="Liste claire - Accent 31"/>
    <w:basedOn w:val="TableauNormal"/>
    <w:next w:val="Listeclaire-Accent3"/>
    <w:uiPriority w:val="61"/>
    <w:pPr>
      <w:spacing w:after="0" w:line="240" w:lineRule="auto"/>
    </w:pPr>
    <w:rPr>
      <w:rFonts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rameclaire-Accent51">
    <w:name w:val="Trame claire - Accent 51"/>
    <w:basedOn w:val="TableauNormal"/>
    <w:next w:val="Trameclaire-Accent5"/>
    <w:uiPriority w:val="60"/>
    <w:pPr>
      <w:spacing w:after="0" w:line="240" w:lineRule="auto"/>
    </w:pPr>
    <w:rPr>
      <w:rFonts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ramemoyenne1-Accent51">
    <w:name w:val="Trame moyenne 1 - Accent 51"/>
    <w:basedOn w:val="TableauNormal"/>
    <w:next w:val="Tramemoyenne1-Accent5"/>
    <w:uiPriority w:val="63"/>
    <w:pPr>
      <w:spacing w:after="0" w:line="240" w:lineRule="auto"/>
    </w:pPr>
    <w:rPr>
      <w:rFonts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Ombrageclair">
    <w:name w:val="Light Shading"/>
    <w:basedOn w:val="Tableau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eclaire">
    <w:name w:val="Light List"/>
    <w:basedOn w:val="TableauNormal"/>
    <w:uiPriority w:val="6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eclaire-Accent3">
    <w:name w:val="Light List Accent 3"/>
    <w:basedOn w:val="TableauNormal"/>
    <w:uiPriority w:val="6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Mentionnonrsolue3">
    <w:name w:val="Mention non résolue3"/>
    <w:basedOn w:val="Policepardfaut"/>
    <w:uiPriority w:val="99"/>
    <w:rPr>
      <w:color w:val="605E5C"/>
      <w:shd w:val="clear" w:color="auto" w:fill="E1DFDD"/>
    </w:rPr>
  </w:style>
  <w:style w:type="table" w:customStyle="1" w:styleId="TableauGrille4-Accentuation62">
    <w:name w:val="Tableau Grille 4 - Accentuation 62"/>
    <w:basedOn w:val="TableauNormal"/>
    <w:uiPriority w:val="49"/>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UnresolvedMention">
    <w:name w:val="Unresolved Mention"/>
    <w:basedOn w:val="Policepardfaut"/>
    <w:uiPriority w:val="99"/>
    <w:semiHidden/>
    <w:unhideWhenUsed/>
    <w:rsid w:val="00853A4E"/>
    <w:rPr>
      <w:color w:val="605E5C"/>
      <w:shd w:val="clear" w:color="auto" w:fill="E1DFDD"/>
    </w:rPr>
  </w:style>
  <w:style w:type="character" w:styleId="Lienhypertextesuivivisit">
    <w:name w:val="FollowedHyperlink"/>
    <w:basedOn w:val="Policepardfaut"/>
    <w:uiPriority w:val="99"/>
    <w:semiHidden/>
    <w:unhideWhenUsed/>
    <w:rsid w:val="004216D5"/>
    <w:rPr>
      <w:color w:val="800080" w:themeColor="followedHyperlink"/>
      <w:u w:val="single"/>
    </w:rPr>
  </w:style>
  <w:style w:type="character" w:customStyle="1" w:styleId="Titre1Car1">
    <w:name w:val="Titre 1 Car1"/>
    <w:aliases w:val="RSK-H1 Car1,Heading Car1,Tomhead 1 Car1,Oscar Faber 1 Car1,Outline1 Car1,Outline1 Char Char Car1,Tomhead 1 Char Car1,Oscar Faber 1 Char Car1,Outline1 Char1 Car1,Outline1 Char Car1,Heading 1 Char Char Char Char Car1,L1 Car1,g Car1"/>
    <w:basedOn w:val="Policepardfaut"/>
    <w:uiPriority w:val="9"/>
    <w:rsid w:val="004216D5"/>
    <w:rPr>
      <w:rFonts w:asciiTheme="majorHAnsi" w:eastAsiaTheme="majorEastAsia" w:hAnsiTheme="majorHAnsi" w:cstheme="majorBidi"/>
      <w:color w:val="365F91" w:themeColor="accent1" w:themeShade="BF"/>
      <w:sz w:val="32"/>
      <w:szCs w:val="32"/>
      <w:lang w:eastAsia="fr-FR"/>
    </w:rPr>
  </w:style>
  <w:style w:type="paragraph" w:customStyle="1" w:styleId="msonormal0">
    <w:name w:val="msonormal"/>
    <w:basedOn w:val="Normal"/>
    <w:rsid w:val="004216D5"/>
    <w:pPr>
      <w:spacing w:before="100" w:beforeAutospacing="1" w:after="100" w:afterAutospacing="1" w:line="240" w:lineRule="auto"/>
      <w:ind w:left="0" w:right="0" w:firstLine="0"/>
      <w:jc w:val="left"/>
    </w:pPr>
    <w:rPr>
      <w:rFonts w:eastAsia="Times New Roman"/>
      <w:color w:val="auto"/>
      <w:sz w:val="24"/>
      <w:szCs w:val="24"/>
      <w:lang w:val="de-DE" w:eastAsia="de-DE"/>
    </w:rPr>
  </w:style>
  <w:style w:type="character" w:customStyle="1" w:styleId="ObjetducommentaireCar2">
    <w:name w:val="Objet du commentaire Car2"/>
    <w:basedOn w:val="CommentaireCar2"/>
    <w:uiPriority w:val="99"/>
    <w:semiHidden/>
    <w:rsid w:val="00A63B43"/>
    <w:rPr>
      <w:b/>
      <w:bCs/>
      <w:sz w:val="20"/>
      <w:szCs w:val="20"/>
    </w:rPr>
  </w:style>
  <w:style w:type="character" w:customStyle="1" w:styleId="CommentaireCar2">
    <w:name w:val="Commentaire Car2"/>
    <w:uiPriority w:val="99"/>
    <w:semiHidden/>
    <w:rsid w:val="00A63B4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B2FB2-FDF1-4FC0-8792-A689EFBF8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27</Pages>
  <Words>7497</Words>
  <Characters>41234</Characters>
  <Application>Microsoft Office Word</Application>
  <DocSecurity>0</DocSecurity>
  <Lines>343</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Atigou BALDE</cp:lastModifiedBy>
  <cp:revision>6</cp:revision>
  <cp:lastPrinted>2022-03-22T16:33:00Z</cp:lastPrinted>
  <dcterms:created xsi:type="dcterms:W3CDTF">2023-01-09T19:02:00Z</dcterms:created>
  <dcterms:modified xsi:type="dcterms:W3CDTF">2023-01-11T12:15:00Z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b3b5c8-3127-4c23-8ca5-8e3419a9fb35_Enabled">
    <vt:lpwstr>true</vt:lpwstr>
  </property>
  <property fmtid="{D5CDD505-2E9C-101B-9397-08002B2CF9AE}" pid="3" name="MSIP_Label_77b3b5c8-3127-4c23-8ca5-8e3419a9fb35_SetDate">
    <vt:lpwstr>2021-11-07T11:45:08Z</vt:lpwstr>
  </property>
  <property fmtid="{D5CDD505-2E9C-101B-9397-08002B2CF9AE}" pid="4" name="MSIP_Label_77b3b5c8-3127-4c23-8ca5-8e3419a9fb35_Method">
    <vt:lpwstr>Privileged</vt:lpwstr>
  </property>
  <property fmtid="{D5CDD505-2E9C-101B-9397-08002B2CF9AE}" pid="5" name="MSIP_Label_77b3b5c8-3127-4c23-8ca5-8e3419a9fb35_Name">
    <vt:lpwstr>Public</vt:lpwstr>
  </property>
  <property fmtid="{D5CDD505-2E9C-101B-9397-08002B2CF9AE}" pid="6" name="MSIP_Label_77b3b5c8-3127-4c23-8ca5-8e3419a9fb35_SiteId">
    <vt:lpwstr>727339d1-16ec-43cb-b6c3-5001fec5e907</vt:lpwstr>
  </property>
  <property fmtid="{D5CDD505-2E9C-101B-9397-08002B2CF9AE}" pid="7" name="MSIP_Label_77b3b5c8-3127-4c23-8ca5-8e3419a9fb35_ActionId">
    <vt:lpwstr>ea7dc181-1da0-404a-94ba-38a4024a78e9</vt:lpwstr>
  </property>
  <property fmtid="{D5CDD505-2E9C-101B-9397-08002B2CF9AE}" pid="8" name="MSIP_Label_77b3b5c8-3127-4c23-8ca5-8e3419a9fb35_ContentBits">
    <vt:lpwstr>1</vt:lpwstr>
  </property>
</Properties>
</file>